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542" w:type="dxa"/>
        <w:jc w:val="center"/>
        <w:tblInd w:w="0" w:type="dxa"/>
        <w:tblLayout w:type="fixed"/>
        <w:tblCellMar>
          <w:top w:w="0" w:type="dxa"/>
          <w:left w:w="108" w:type="dxa"/>
          <w:bottom w:w="0" w:type="dxa"/>
          <w:right w:w="108" w:type="dxa"/>
        </w:tblCellMar>
      </w:tblPr>
      <w:tblGrid>
        <w:gridCol w:w="8542"/>
      </w:tblGrid>
      <w:tr>
        <w:tblPrEx>
          <w:tblLayout w:type="fixed"/>
        </w:tblPrEx>
        <w:trPr>
          <w:jc w:val="center"/>
        </w:trPr>
        <w:tc>
          <w:tcPr>
            <w:tcW w:w="8542" w:type="dxa"/>
          </w:tcPr>
          <w:p>
            <w:pPr>
              <w:jc w:val="center"/>
              <w:rPr>
                <w:rFonts w:ascii="Calibri" w:hAnsi="Calibri" w:eastAsia="方正小标宋简体" w:cs="Calibri"/>
                <w:color w:val="FF0000"/>
                <w:sz w:val="100"/>
                <w:szCs w:val="21"/>
              </w:rPr>
            </w:pPr>
            <w:r>
              <w:rPr>
                <w:rFonts w:hint="eastAsia" w:eastAsia="方正小标宋简体"/>
                <w:color w:val="FF0000"/>
                <w:sz w:val="98"/>
              </w:rPr>
              <w:t>宁夏职业技术学院</w:t>
            </w:r>
          </w:p>
        </w:tc>
      </w:tr>
    </w:tbl>
    <w:p>
      <w:pPr>
        <w:rPr>
          <w:rFonts w:ascii="Calibri" w:hAnsi="Calibri" w:cs="Calibri"/>
          <w:sz w:val="21"/>
          <w:szCs w:val="21"/>
        </w:rPr>
      </w:pPr>
      <w:r>
        <w:rPr>
          <w:rFonts w:ascii="Calibri" w:hAnsi="Calibri" w:cs="Calibri"/>
          <w:sz w:val="21"/>
          <w:szCs w:val="21"/>
        </w:rPr>
        <w:pict>
          <v:line id="直接连接符 2" o:spid="_x0000_s1027" o:spt="20" style="position:absolute;left:0pt;margin-left:-30.75pt;margin-top:-8.6pt;height:0.8pt;width:480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">
            <v:path arrowok="t"/>
            <v:fill focussize="0,0"/>
            <v:stroke weight="4.5pt" color="#FF0000" linestyle="thickThin"/>
            <v:imagedata o:title=""/>
            <o:lock v:ext="edit"/>
          </v:line>
        </w:pict>
      </w:r>
    </w:p>
    <w:p>
      <w:pPr>
        <w:spacing w:line="600" w:lineRule="exact"/>
        <w:jc w:val="center"/>
        <w:rPr>
          <w:rFonts w:ascii="方正小标宋简体" w:hAnsi="黑体" w:eastAsia="方正小标宋简体" w:cs="方正小标宋简体"/>
          <w:color w:val="000000"/>
          <w:sz w:val="44"/>
          <w:szCs w:val="44"/>
        </w:rPr>
      </w:pPr>
      <w:r>
        <w:rPr>
          <w:rFonts w:hint="eastAsia" w:ascii="方正小标宋简体" w:hAnsi="黑体" w:eastAsia="方正小标宋简体" w:cs="方正小标宋简体"/>
          <w:color w:val="000000"/>
          <w:sz w:val="44"/>
          <w:szCs w:val="44"/>
        </w:rPr>
        <w:t>关于举办基</w:t>
      </w:r>
      <w:bookmarkStart w:id="1" w:name="_GoBack"/>
      <w:bookmarkEnd w:id="1"/>
      <w:r>
        <w:rPr>
          <w:rFonts w:hint="eastAsia" w:ascii="方正小标宋简体" w:hAnsi="黑体" w:eastAsia="方正小标宋简体" w:cs="方正小标宋简体"/>
          <w:color w:val="000000"/>
          <w:sz w:val="44"/>
          <w:szCs w:val="44"/>
        </w:rPr>
        <w:t>层党组织书记</w:t>
      </w:r>
    </w:p>
    <w:p>
      <w:pPr>
        <w:spacing w:line="600" w:lineRule="exact"/>
        <w:jc w:val="center"/>
        <w:rPr>
          <w:rFonts w:ascii="方正小标宋简体" w:hAnsi="黑体" w:eastAsia="方正小标宋简体" w:cs="方正小标宋简体"/>
          <w:color w:val="000000"/>
          <w:sz w:val="44"/>
          <w:szCs w:val="44"/>
        </w:rPr>
      </w:pPr>
      <w:r>
        <w:rPr>
          <w:rFonts w:hint="eastAsia" w:ascii="方正小标宋简体" w:hAnsi="黑体" w:eastAsia="方正小标宋简体" w:cs="方正小标宋简体"/>
          <w:color w:val="000000"/>
          <w:sz w:val="44"/>
          <w:szCs w:val="44"/>
        </w:rPr>
        <w:t>网络培训班的通知</w:t>
      </w:r>
    </w:p>
    <w:p>
      <w:pPr>
        <w:rPr>
          <w:rFonts w:ascii="仿宋_GB2312" w:hAnsi="黑体" w:cs="方正小标宋简体"/>
          <w:color w:val="000000"/>
        </w:rPr>
      </w:pPr>
    </w:p>
    <w:p>
      <w:pPr>
        <w:rPr>
          <w:rFonts w:ascii="仿宋_GB2312" w:hAnsi="Calibri"/>
          <w:color w:val="000000"/>
        </w:rPr>
      </w:pPr>
      <w:r>
        <w:rPr>
          <w:rFonts w:hint="eastAsia" w:ascii="仿宋_GB2312"/>
          <w:color w:val="000000"/>
        </w:rPr>
        <w:t>各党总支、直属党支部：</w:t>
      </w:r>
    </w:p>
    <w:p>
      <w:pPr>
        <w:ind w:firstLine="592" w:firstLineChars="196"/>
        <w:rPr>
          <w:rFonts w:ascii="仿宋_GB2312"/>
          <w:color w:val="000000"/>
        </w:rPr>
      </w:pPr>
      <w:r>
        <w:rPr>
          <w:rFonts w:hint="eastAsia" w:ascii="仿宋_GB2312" w:cs="仿宋_GB2312"/>
          <w:color w:val="000000"/>
        </w:rPr>
        <w:t>为深入</w:t>
      </w:r>
      <w:r>
        <w:rPr>
          <w:rFonts w:hint="eastAsia" w:ascii="仿宋_GB2312" w:hAnsi="Calibri"/>
        </w:rPr>
        <w:t>学习贯彻习近平新时代中国特色社会主义思想和</w:t>
      </w:r>
      <w:r>
        <w:rPr>
          <w:rFonts w:hint="eastAsia" w:ascii="仿宋_GB2312" w:cs="仿宋_GB2312"/>
          <w:color w:val="000000"/>
        </w:rPr>
        <w:t>党的十九大精神，主动适应全面从严治党的新形势，适应教育系统基层党务工作的新要求，推动基层党组织“两学一做”学习教育常态化制度化，强化</w:t>
      </w:r>
      <w:r>
        <w:rPr>
          <w:rFonts w:hint="eastAsia" w:ascii="仿宋_GB2312" w:cs="仿宋_GB2312"/>
          <w:color w:val="000000"/>
          <w:lang w:eastAsia="zh-CN"/>
        </w:rPr>
        <w:t>基层党组织书记</w:t>
      </w:r>
      <w:r>
        <w:rPr>
          <w:rFonts w:hint="eastAsia" w:ascii="仿宋_GB2312" w:cs="仿宋_GB2312"/>
          <w:color w:val="000000"/>
        </w:rPr>
        <w:t>的主体责任，进一步提升</w:t>
      </w:r>
      <w:r>
        <w:rPr>
          <w:rFonts w:hint="eastAsia" w:ascii="仿宋_GB2312" w:cs="仿宋_GB2312"/>
          <w:color w:val="000000"/>
          <w:lang w:eastAsia="zh-CN"/>
        </w:rPr>
        <w:t>基层党组织书记</w:t>
      </w:r>
      <w:r>
        <w:rPr>
          <w:rFonts w:hint="eastAsia" w:ascii="仿宋_GB2312" w:cs="仿宋_GB2312"/>
          <w:color w:val="000000"/>
        </w:rPr>
        <w:t>的履职尽责能力和基层党建工作规范化水平，积极推进学习型服务型创新型党组织建设,经研究决定在湖南省干部教育培训网络学院举办</w:t>
      </w:r>
      <w:r>
        <w:rPr>
          <w:rFonts w:hint="eastAsia" w:ascii="仿宋_GB2312" w:cs="仿宋_GB2312"/>
          <w:b/>
          <w:color w:val="000000" w:themeColor="text1"/>
        </w:rPr>
        <w:t>宁夏职业技术学院（宁夏广播电视大学）</w:t>
      </w:r>
      <w:r>
        <w:rPr>
          <w:rFonts w:hint="eastAsia" w:ascii="仿宋_GB2312" w:cs="仿宋_GB2312"/>
          <w:b/>
          <w:color w:val="000000" w:themeColor="text1"/>
          <w:lang w:eastAsia="zh-CN"/>
        </w:rPr>
        <w:t>基层党组织书记</w:t>
      </w:r>
      <w:r>
        <w:rPr>
          <w:rFonts w:hint="eastAsia" w:ascii="仿宋_GB2312" w:cs="仿宋_GB2312"/>
          <w:b/>
          <w:color w:val="000000" w:themeColor="text1"/>
        </w:rPr>
        <w:t>培训班</w:t>
      </w:r>
      <w:r>
        <w:rPr>
          <w:rFonts w:hint="eastAsia" w:ascii="仿宋_GB2312" w:cs="仿宋_GB2312"/>
          <w:color w:val="000000"/>
        </w:rPr>
        <w:t>。</w:t>
      </w:r>
    </w:p>
    <w:p>
      <w:pPr>
        <w:ind w:firstLine="592" w:firstLineChars="196"/>
        <w:rPr>
          <w:rFonts w:ascii="黑体" w:hAnsi="黑体" w:eastAsia="黑体"/>
          <w:bCs/>
          <w:color w:val="000000"/>
        </w:rPr>
      </w:pPr>
      <w:r>
        <w:rPr>
          <w:rFonts w:hint="eastAsia" w:ascii="黑体" w:hAnsi="黑体" w:eastAsia="黑体" w:cs="黑体"/>
          <w:bCs/>
          <w:color w:val="000000"/>
        </w:rPr>
        <w:t>一、培训内容和目的</w:t>
      </w:r>
    </w:p>
    <w:p>
      <w:pPr>
        <w:ind w:firstLine="566" w:firstLineChars="295"/>
        <w:rPr>
          <w:rFonts w:ascii="仿宋_GB2312" w:hAnsi="Calibri"/>
          <w:color w:val="000000"/>
        </w:rPr>
      </w:pPr>
      <w:r>
        <w:rPr>
          <w:rFonts w:ascii="Calibri" w:hAnsi="Calibri" w:eastAsia="宋体" w:cs="Calibri"/>
          <w:sz w:val="21"/>
          <w:szCs w:val="21"/>
        </w:rPr>
        <w:pict>
          <v:line id="直接连接符 3" o:spid="_x0000_s1028" o:spt="20" style="position:absolute;left:0pt;margin-left:-22.65pt;margin-top:161.1pt;height:0pt;width:471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">
            <v:path arrowok="t"/>
            <v:fill focussize="0,0"/>
            <v:stroke weight="4.5pt" color="#FF0000" linestyle="thinThick" joinstyle="miter"/>
            <v:imagedata o:title=""/>
            <o:lock v:ext="edit"/>
          </v:line>
        </w:pict>
      </w:r>
      <w:r>
        <w:rPr>
          <w:rFonts w:hint="eastAsia" w:ascii="仿宋_GB2312" w:cs="仿宋_GB2312"/>
          <w:color w:val="000000"/>
        </w:rPr>
        <w:t>紧扣</w:t>
      </w:r>
      <w:r>
        <w:rPr>
          <w:rFonts w:hint="eastAsia" w:ascii="仿宋_GB2312" w:hAnsi="Calibri"/>
        </w:rPr>
        <w:t>习近平新时代中国特色社会主义思想和</w:t>
      </w:r>
      <w:r>
        <w:rPr>
          <w:rFonts w:hint="eastAsia" w:ascii="仿宋_GB2312" w:cs="仿宋_GB2312"/>
          <w:color w:val="000000"/>
        </w:rPr>
        <w:t>党的十九大精神，结合全面从严治党要求，突出“加强基层组织建设、当好党支部书记”这个主题，坚持党的一切工作到支部的鲜明导向，围绕基层党支部建设内容，围绕如何掌握党支部书记的工作方法等实务内容，采取收看主题辅导报告、选学相关课程、先进典型经验交流、学习文本资料、在线提交学习体会或研究论文、自学相结合的方式，引导参学干部深入学习习近平新时代中国特色社会主义思想、“两学一做”与基层党建工作、党务基本知识和操作实务、党支部书记能力素质要求等，推动全面从严治党要求落实到每个支部、每名党员，全面加强和改进教育系统党的建设，切实增强教育系统各级党组织的凝聚力、创造力和战斗力。</w:t>
      </w:r>
    </w:p>
    <w:p>
      <w:pPr>
        <w:ind w:firstLine="604" w:firstLineChars="200"/>
        <w:rPr>
          <w:rFonts w:ascii="仿宋_GB2312"/>
          <w:color w:val="000000"/>
        </w:rPr>
      </w:pPr>
      <w:r>
        <w:rPr>
          <w:rFonts w:hint="eastAsia" w:ascii="仿宋_GB2312" w:cs="仿宋_GB2312"/>
          <w:color w:val="000000"/>
        </w:rPr>
        <w:t>通过专题培训，使</w:t>
      </w:r>
      <w:r>
        <w:rPr>
          <w:rFonts w:hint="eastAsia" w:ascii="仿宋_GB2312" w:cs="仿宋_GB2312"/>
          <w:color w:val="000000"/>
          <w:lang w:eastAsia="zh-CN"/>
        </w:rPr>
        <w:t>基层党组织书记</w:t>
      </w:r>
      <w:r>
        <w:rPr>
          <w:rFonts w:hint="eastAsia" w:ascii="仿宋_GB2312" w:cs="仿宋_GB2312"/>
          <w:color w:val="000000"/>
        </w:rPr>
        <w:t>牢固掌握党的基本理论、熟悉党建基本业务、明确支部书记基本职责、学会支部工作基本方法，积极探索新形势下党支部工作的新思路、新方法和新途径，不断推进党支部工作规范化、科学化，更好地发挥党支部组织教育管理党员和团结凝聚群众的主体作用，更好地发挥党支部的战斗堡垒作用和党员干部的先锋模范作用，把全面从严治党、立德树人各项任务落实到基层、落实到支部、落实到广大师生党员中。</w:t>
      </w:r>
    </w:p>
    <w:p>
      <w:pPr>
        <w:ind w:firstLine="592" w:firstLineChars="196"/>
        <w:rPr>
          <w:rFonts w:ascii="黑体" w:hAnsi="黑体" w:eastAsia="黑体"/>
          <w:bCs/>
          <w:color w:val="000000"/>
          <w:shd w:val="clear" w:color="auto" w:fill="FFFFFF"/>
        </w:rPr>
      </w:pPr>
      <w:r>
        <w:rPr>
          <w:rFonts w:hint="eastAsia" w:ascii="黑体" w:hAnsi="黑体" w:eastAsia="黑体" w:cs="黑体"/>
          <w:bCs/>
          <w:color w:val="000000"/>
          <w:shd w:val="clear" w:color="auto" w:fill="FFFFFF"/>
        </w:rPr>
        <w:t>二、培训对象</w:t>
      </w:r>
    </w:p>
    <w:p>
      <w:pPr>
        <w:ind w:firstLine="604" w:firstLineChars="200"/>
        <w:rPr>
          <w:rFonts w:ascii="仿宋_GB2312" w:hAnsi="Calibri"/>
          <w:color w:val="000000"/>
          <w:shd w:val="clear" w:color="auto" w:fill="FFFFFF"/>
        </w:rPr>
      </w:pPr>
      <w:r>
        <w:rPr>
          <w:rFonts w:hint="eastAsia" w:ascii="仿宋_GB2312" w:cs="仿宋_GB2312"/>
          <w:color w:val="000000"/>
          <w:shd w:val="clear" w:color="auto" w:fill="FFFFFF"/>
        </w:rPr>
        <w:t>培训对象为我校各直属党支部书记，党总支、党支部书记和副书记，详见附件1。其他干部可自主参学。</w:t>
      </w:r>
    </w:p>
    <w:p>
      <w:pPr>
        <w:ind w:firstLine="604" w:firstLineChars="200"/>
        <w:rPr>
          <w:rFonts w:ascii="黑体" w:hAnsi="黑体" w:eastAsia="黑体"/>
          <w:bCs/>
          <w:color w:val="000000"/>
        </w:rPr>
      </w:pPr>
      <w:r>
        <w:rPr>
          <w:rFonts w:hint="eastAsia" w:ascii="黑体" w:hAnsi="黑体" w:eastAsia="黑体" w:cs="黑体"/>
          <w:bCs/>
          <w:color w:val="000000"/>
        </w:rPr>
        <w:t>三、培训时间和学习方式</w:t>
      </w:r>
    </w:p>
    <w:p>
      <w:pPr>
        <w:ind w:firstLine="604" w:firstLineChars="200"/>
        <w:rPr>
          <w:rFonts w:ascii="仿宋_GB2312" w:hAnsi="Calibri"/>
          <w:color w:val="000000"/>
        </w:rPr>
      </w:pPr>
      <w:r>
        <w:rPr>
          <w:rFonts w:hint="eastAsia" w:ascii="仿宋_GB2312"/>
          <w:color w:val="000000"/>
        </w:rPr>
        <w:t>1．</w:t>
      </w:r>
      <w:r>
        <w:rPr>
          <w:rFonts w:hint="eastAsia" w:ascii="仿宋_GB2312" w:cs="仿宋_GB2312"/>
          <w:color w:val="000000"/>
        </w:rPr>
        <w:t>学习时间：2018年</w:t>
      </w:r>
      <w:r>
        <w:rPr>
          <w:rFonts w:hint="eastAsia" w:ascii="仿宋_GB2312"/>
          <w:color w:val="000000"/>
        </w:rPr>
        <w:t>3</w:t>
      </w:r>
      <w:r>
        <w:rPr>
          <w:rFonts w:hint="eastAsia" w:ascii="仿宋_GB2312" w:cs="仿宋_GB2312"/>
          <w:color w:val="000000"/>
        </w:rPr>
        <w:t>月</w:t>
      </w:r>
      <w:r>
        <w:rPr>
          <w:rFonts w:hint="eastAsia" w:ascii="仿宋_GB2312"/>
          <w:color w:val="000000"/>
        </w:rPr>
        <w:t>15</w:t>
      </w:r>
      <w:r>
        <w:rPr>
          <w:rFonts w:hint="eastAsia" w:ascii="仿宋_GB2312" w:cs="仿宋_GB2312"/>
          <w:color w:val="000000"/>
        </w:rPr>
        <w:t>日至</w:t>
      </w:r>
      <w:r>
        <w:rPr>
          <w:rFonts w:hint="eastAsia" w:ascii="仿宋_GB2312"/>
          <w:color w:val="000000"/>
        </w:rPr>
        <w:t>6</w:t>
      </w:r>
      <w:r>
        <w:rPr>
          <w:rFonts w:hint="eastAsia" w:ascii="仿宋_GB2312" w:cs="仿宋_GB2312"/>
          <w:color w:val="000000"/>
        </w:rPr>
        <w:t>月</w:t>
      </w:r>
      <w:r>
        <w:rPr>
          <w:rFonts w:hint="eastAsia" w:ascii="仿宋_GB2312"/>
          <w:color w:val="000000"/>
        </w:rPr>
        <w:t>30</w:t>
      </w:r>
      <w:r>
        <w:rPr>
          <w:rFonts w:hint="eastAsia" w:ascii="仿宋_GB2312" w:cs="仿宋_GB2312"/>
          <w:color w:val="000000"/>
        </w:rPr>
        <w:t>日。</w:t>
      </w:r>
    </w:p>
    <w:p>
      <w:pPr>
        <w:ind w:firstLine="604" w:firstLineChars="200"/>
        <w:rPr>
          <w:rFonts w:ascii="仿宋_GB2312"/>
          <w:color w:val="000000"/>
        </w:rPr>
      </w:pPr>
      <w:r>
        <w:rPr>
          <w:rFonts w:hint="eastAsia" w:ascii="仿宋_GB2312"/>
          <w:color w:val="000000"/>
        </w:rPr>
        <w:t>2．学习方式：</w:t>
      </w:r>
      <w:r>
        <w:rPr>
          <w:rFonts w:hint="eastAsia" w:ascii="仿宋_GB2312" w:cs="仿宋_GB2312"/>
          <w:color w:val="000000"/>
        </w:rPr>
        <w:t>参学干部通过本人学员帐号登录湖南省干部网络学院固网平台，进入</w:t>
      </w:r>
      <w:r>
        <w:rPr>
          <w:rFonts w:hint="eastAsia" w:ascii="仿宋_GB2312" w:cs="仿宋_GB2312"/>
          <w:b/>
          <w:color w:val="000000" w:themeColor="text1"/>
        </w:rPr>
        <w:t>“宁夏职业技术学院（宁夏广播电视大学）</w:t>
      </w:r>
      <w:r>
        <w:rPr>
          <w:rFonts w:hint="eastAsia" w:ascii="仿宋_GB2312" w:cs="仿宋_GB2312"/>
          <w:b/>
          <w:color w:val="000000" w:themeColor="text1"/>
          <w:lang w:eastAsia="zh-CN"/>
        </w:rPr>
        <w:t>基层党组织书记</w:t>
      </w:r>
      <w:r>
        <w:rPr>
          <w:rFonts w:hint="eastAsia" w:ascii="仿宋_GB2312" w:cs="仿宋_GB2312"/>
          <w:b/>
          <w:color w:val="000000" w:themeColor="text1"/>
        </w:rPr>
        <w:t>培训班”</w:t>
      </w:r>
      <w:r>
        <w:rPr>
          <w:rFonts w:hint="eastAsia" w:ascii="仿宋_GB2312" w:cs="仿宋_GB2312"/>
          <w:color w:val="000000"/>
        </w:rPr>
        <w:t>学习专栏进行学习。</w:t>
      </w:r>
      <w:r>
        <w:rPr>
          <w:rFonts w:hint="eastAsia" w:ascii="仿宋_GB2312"/>
          <w:color w:val="000000"/>
          <w:shd w:val="clear" w:color="auto" w:fill="FFFFFF"/>
        </w:rPr>
        <w:t>也可登录手机移动平台在课程超市专题课程栏目学习培训班相关课程。学校也可根据工作需要组织干部集中统一学习。</w:t>
      </w:r>
    </w:p>
    <w:p>
      <w:pPr>
        <w:ind w:firstLine="604" w:firstLineChars="200"/>
        <w:rPr>
          <w:rFonts w:ascii="黑体" w:hAnsi="黑体" w:eastAsia="黑体"/>
          <w:bCs/>
          <w:color w:val="000000"/>
        </w:rPr>
      </w:pPr>
      <w:r>
        <w:rPr>
          <w:rFonts w:hint="eastAsia" w:ascii="黑体" w:hAnsi="黑体" w:eastAsia="黑体" w:cs="黑体"/>
          <w:bCs/>
          <w:color w:val="000000"/>
        </w:rPr>
        <w:t>四、培训课程设置</w:t>
      </w:r>
    </w:p>
    <w:p>
      <w:pPr>
        <w:ind w:firstLine="604" w:firstLineChars="200"/>
        <w:rPr>
          <w:rFonts w:ascii="仿宋_GB2312" w:hAnsi="Calibri"/>
          <w:color w:val="000000"/>
        </w:rPr>
      </w:pPr>
      <w:r>
        <w:rPr>
          <w:rFonts w:hint="eastAsia" w:ascii="仿宋_GB2312" w:cs="仿宋_GB2312"/>
          <w:color w:val="000000"/>
        </w:rPr>
        <w:t>培训班设必修课和选修课。</w:t>
      </w:r>
    </w:p>
    <w:p>
      <w:pPr>
        <w:ind w:firstLine="604" w:firstLineChars="200"/>
        <w:rPr>
          <w:rFonts w:ascii="仿宋_GB2312"/>
          <w:color w:val="000000"/>
        </w:rPr>
      </w:pPr>
      <w:r>
        <w:rPr>
          <w:rFonts w:hint="eastAsia" w:ascii="仿宋_GB2312" w:cs="仿宋_GB2312"/>
          <w:color w:val="000000"/>
        </w:rPr>
        <w:t>（一）必修课程</w:t>
      </w:r>
      <w:r>
        <w:rPr>
          <w:rFonts w:hint="eastAsia" w:ascii="仿宋_GB2312"/>
          <w:color w:val="000000"/>
        </w:rPr>
        <w:t>6</w:t>
      </w:r>
      <w:r>
        <w:rPr>
          <w:rFonts w:hint="eastAsia" w:ascii="仿宋_GB2312" w:cs="仿宋_GB2312"/>
          <w:color w:val="000000"/>
        </w:rPr>
        <w:t>门，具体为：</w:t>
      </w:r>
    </w:p>
    <w:p>
      <w:pPr>
        <w:ind w:firstLine="604" w:firstLineChars="200"/>
        <w:rPr>
          <w:rFonts w:ascii="仿宋_GB2312" w:cs="仿宋_GB2312"/>
          <w:color w:val="000000"/>
        </w:rPr>
      </w:pPr>
      <w:r>
        <w:rPr>
          <w:rFonts w:hint="eastAsia" w:ascii="仿宋_GB2312"/>
          <w:color w:val="000000"/>
        </w:rPr>
        <w:t>1．</w:t>
      </w:r>
      <w:r>
        <w:rPr>
          <w:rFonts w:hint="eastAsia" w:ascii="仿宋_GB2312" w:cs="仿宋_GB2312"/>
          <w:color w:val="000000"/>
        </w:rPr>
        <w:t>不忘初心牢记使命——党的十九大精神导学（主讲人：周文彰，国家行政学院原副院长、教授）。</w:t>
      </w:r>
    </w:p>
    <w:p>
      <w:pPr>
        <w:ind w:firstLine="604" w:firstLineChars="200"/>
        <w:rPr>
          <w:rFonts w:ascii="仿宋_GB2312" w:cs="仿宋_GB2312"/>
          <w:color w:val="000000"/>
        </w:rPr>
      </w:pPr>
      <w:r>
        <w:rPr>
          <w:rFonts w:hint="eastAsia" w:ascii="仿宋_GB2312" w:cs="仿宋_GB2312"/>
          <w:color w:val="000000"/>
        </w:rPr>
        <w:t>2</w:t>
      </w:r>
      <w:r>
        <w:rPr>
          <w:rFonts w:hint="eastAsia" w:ascii="仿宋_GB2312"/>
          <w:color w:val="000000"/>
        </w:rPr>
        <w:t>．</w:t>
      </w:r>
      <w:r>
        <w:rPr>
          <w:rFonts w:hint="eastAsia" w:ascii="仿宋_GB2312" w:cs="仿宋_GB2312"/>
          <w:color w:val="000000"/>
        </w:rPr>
        <w:t>“凝聚共识的行动指南——深入学习十九大审议通过的《中国共产党（修正案）》”（主讲人：郑权，中共中央党校科研部副主任、教授）。</w:t>
      </w:r>
    </w:p>
    <w:p>
      <w:pPr>
        <w:ind w:firstLine="604" w:firstLineChars="200"/>
        <w:rPr>
          <w:rFonts w:ascii="仿宋_GB2312" w:cs="仿宋_GB2312"/>
          <w:color w:val="000000"/>
        </w:rPr>
      </w:pPr>
      <w:r>
        <w:rPr>
          <w:rFonts w:hint="eastAsia" w:ascii="仿宋_GB2312" w:cs="仿宋_GB2312"/>
          <w:color w:val="000000"/>
        </w:rPr>
        <w:t>3</w:t>
      </w:r>
      <w:r>
        <w:rPr>
          <w:rFonts w:hint="eastAsia" w:ascii="仿宋_GB2312"/>
          <w:color w:val="000000"/>
        </w:rPr>
        <w:t>．</w:t>
      </w:r>
      <w:r>
        <w:rPr>
          <w:rFonts w:hint="eastAsia" w:ascii="仿宋_GB2312" w:cs="仿宋_GB2312"/>
          <w:color w:val="000000"/>
        </w:rPr>
        <w:t>党支部工作实务（主讲人：陈平其，湖南省委党校党建教研部主任、教授、博士）。</w:t>
      </w:r>
    </w:p>
    <w:p>
      <w:pPr>
        <w:ind w:firstLine="604" w:firstLineChars="200"/>
        <w:rPr>
          <w:rFonts w:ascii="仿宋_GB2312" w:cs="仿宋_GB2312"/>
          <w:color w:val="000000"/>
        </w:rPr>
      </w:pPr>
      <w:r>
        <w:rPr>
          <w:rFonts w:hint="eastAsia" w:ascii="仿宋_GB2312" w:cs="仿宋_GB2312"/>
          <w:color w:val="000000"/>
        </w:rPr>
        <w:t>4</w:t>
      </w:r>
      <w:r>
        <w:rPr>
          <w:rFonts w:hint="eastAsia" w:ascii="仿宋_GB2312"/>
          <w:color w:val="000000"/>
        </w:rPr>
        <w:t>．</w:t>
      </w:r>
      <w:r>
        <w:rPr>
          <w:rFonts w:hint="eastAsia" w:ascii="仿宋_GB2312" w:cs="仿宋_GB2312"/>
          <w:color w:val="000000"/>
        </w:rPr>
        <w:t>《发展党员工作细则》要点及操作规范（主讲人：谭鹏，湖南省委党校党建教研部副教授、博士）。</w:t>
      </w:r>
    </w:p>
    <w:p>
      <w:pPr>
        <w:ind w:firstLine="604" w:firstLineChars="200"/>
        <w:rPr>
          <w:rFonts w:ascii="仿宋_GB2312" w:cs="仿宋_GB2312"/>
          <w:color w:val="000000"/>
        </w:rPr>
      </w:pPr>
      <w:r>
        <w:rPr>
          <w:rFonts w:hint="eastAsia" w:ascii="仿宋_GB2312" w:cs="仿宋_GB2312"/>
          <w:color w:val="000000"/>
        </w:rPr>
        <w:t>5</w:t>
      </w:r>
      <w:r>
        <w:rPr>
          <w:rFonts w:hint="eastAsia" w:ascii="仿宋_GB2312"/>
          <w:color w:val="000000"/>
        </w:rPr>
        <w:t>．</w:t>
      </w:r>
      <w:r>
        <w:rPr>
          <w:rFonts w:hint="eastAsia" w:ascii="仿宋_GB2312" w:cs="仿宋_GB2312"/>
          <w:color w:val="000000"/>
        </w:rPr>
        <w:t>扎实推进基层党组织“五化”建设（主讲人：戴安林，湖南省委党校党史教研部教授）。</w:t>
      </w:r>
    </w:p>
    <w:p>
      <w:pPr>
        <w:ind w:firstLine="604" w:firstLineChars="200"/>
        <w:rPr>
          <w:rFonts w:ascii="仿宋_GB2312" w:cs="仿宋_GB2312"/>
          <w:color w:val="000000"/>
        </w:rPr>
      </w:pPr>
      <w:r>
        <w:rPr>
          <w:rFonts w:hint="eastAsia" w:ascii="仿宋_GB2312" w:cs="仿宋_GB2312"/>
          <w:color w:val="000000"/>
        </w:rPr>
        <w:t>6</w:t>
      </w:r>
      <w:r>
        <w:rPr>
          <w:rFonts w:hint="eastAsia" w:ascii="仿宋_GB2312"/>
          <w:color w:val="000000"/>
        </w:rPr>
        <w:t>．</w:t>
      </w:r>
      <w:r>
        <w:rPr>
          <w:rFonts w:hint="eastAsia" w:ascii="仿宋_GB2312" w:cs="仿宋_GB2312"/>
          <w:color w:val="000000"/>
        </w:rPr>
        <w:t>如何开展好基层党组织生活（上、中、下），（主讲人：戴立兴，中国社会科学院马克思主义研究院党建党史研究室主任、研究员）。</w:t>
      </w:r>
    </w:p>
    <w:p>
      <w:pPr>
        <w:ind w:firstLine="604" w:firstLineChars="200"/>
        <w:rPr>
          <w:rFonts w:ascii="仿宋_GB2312" w:cs="仿宋_GB2312"/>
          <w:color w:val="000000"/>
        </w:rPr>
      </w:pPr>
      <w:r>
        <w:rPr>
          <w:rFonts w:hint="eastAsia" w:ascii="仿宋_GB2312" w:cs="仿宋_GB2312"/>
          <w:color w:val="000000"/>
        </w:rPr>
        <w:t>（二）选修课程</w:t>
      </w:r>
      <w:r>
        <w:rPr>
          <w:rFonts w:hint="eastAsia" w:ascii="仿宋_GB2312"/>
          <w:color w:val="000000"/>
        </w:rPr>
        <w:t>21</w:t>
      </w:r>
      <w:r>
        <w:rPr>
          <w:rFonts w:hint="eastAsia" w:ascii="仿宋_GB2312" w:cs="仿宋_GB2312"/>
          <w:color w:val="000000"/>
        </w:rPr>
        <w:t>门，由学员自主选择学习，要求至少选学</w:t>
      </w:r>
      <w:r>
        <w:rPr>
          <w:rFonts w:hint="eastAsia" w:ascii="仿宋_GB2312"/>
          <w:color w:val="000000"/>
        </w:rPr>
        <w:t>4</w:t>
      </w:r>
      <w:r>
        <w:rPr>
          <w:rFonts w:hint="eastAsia" w:ascii="仿宋_GB2312" w:cs="仿宋_GB2312"/>
          <w:color w:val="000000"/>
        </w:rPr>
        <w:t>门，详见附件2。</w:t>
      </w:r>
    </w:p>
    <w:p>
      <w:pPr>
        <w:ind w:firstLine="604" w:firstLineChars="200"/>
        <w:rPr>
          <w:rFonts w:ascii="黑体" w:hAnsi="黑体" w:eastAsia="黑体"/>
          <w:bCs/>
          <w:color w:val="000000"/>
        </w:rPr>
      </w:pPr>
      <w:r>
        <w:rPr>
          <w:rFonts w:hint="eastAsia" w:ascii="黑体" w:hAnsi="黑体" w:eastAsia="黑体" w:cs="黑体"/>
          <w:bCs/>
          <w:color w:val="000000"/>
        </w:rPr>
        <w:t>五、组织管理及有关要求</w:t>
      </w:r>
    </w:p>
    <w:p>
      <w:pPr>
        <w:ind w:firstLine="552"/>
        <w:rPr>
          <w:rFonts w:ascii="仿宋_GB2312" w:hAnsi="Calibri"/>
          <w:color w:val="000000"/>
        </w:rPr>
      </w:pPr>
      <w:r>
        <w:rPr>
          <w:rFonts w:hint="eastAsia" w:ascii="仿宋_GB2312"/>
          <w:color w:val="000000"/>
        </w:rPr>
        <w:t>1．</w:t>
      </w:r>
      <w:r>
        <w:rPr>
          <w:rFonts w:hint="eastAsia" w:ascii="仿宋_GB2312" w:cs="仿宋_GB2312"/>
          <w:color w:val="000000"/>
        </w:rPr>
        <w:t>参训学员按规定学完必修课程（</w:t>
      </w:r>
      <w:r>
        <w:rPr>
          <w:rFonts w:hint="eastAsia" w:ascii="仿宋_GB2312"/>
          <w:color w:val="000000"/>
        </w:rPr>
        <w:t>6</w:t>
      </w:r>
      <w:r>
        <w:rPr>
          <w:rFonts w:hint="eastAsia" w:ascii="仿宋_GB2312" w:cs="仿宋_GB2312"/>
          <w:color w:val="000000"/>
        </w:rPr>
        <w:t>门）和选修课程（</w:t>
      </w:r>
      <w:r>
        <w:rPr>
          <w:rFonts w:hint="eastAsia" w:ascii="仿宋_GB2312"/>
          <w:color w:val="000000"/>
        </w:rPr>
        <w:t>4</w:t>
      </w:r>
      <w:r>
        <w:rPr>
          <w:rFonts w:hint="eastAsia" w:ascii="仿宋_GB2312" w:cs="仿宋_GB2312"/>
          <w:color w:val="000000"/>
        </w:rPr>
        <w:t>门）后获得电子结业证书。所学课程在年度学习任务中按实际课时计算学时。</w:t>
      </w:r>
    </w:p>
    <w:p>
      <w:pPr>
        <w:ind w:firstLine="604" w:firstLineChars="200"/>
        <w:rPr>
          <w:rFonts w:ascii="仿宋_GB2312"/>
          <w:color w:val="000000"/>
        </w:rPr>
      </w:pPr>
      <w:r>
        <w:rPr>
          <w:rFonts w:hint="eastAsia" w:ascii="仿宋_GB2312" w:cs="仿宋_GB2312"/>
          <w:color w:val="000000"/>
        </w:rPr>
        <w:t>鼓励参学干部开展在线交流、参加在线测试、提交学习体会或研究论文。学员提交学习体会或研究论文，须围绕“怎样当好党支部书记”为主题，</w:t>
      </w:r>
      <w:r>
        <w:rPr>
          <w:rFonts w:hint="eastAsia" w:ascii="仿宋_GB2312" w:hAnsi="仿宋" w:cs="仿宋"/>
          <w:color w:val="000000"/>
        </w:rPr>
        <w:t>要紧密结合支部实际，深入思考分析所在党支部面临的形势、问题和</w:t>
      </w:r>
      <w:r>
        <w:rPr>
          <w:rFonts w:hint="eastAsia" w:ascii="仿宋_GB2312" w:cs="仿宋_GB2312"/>
          <w:color w:val="000000"/>
        </w:rPr>
        <w:t>特点，认真总结本单位在基层党建工作方面的创新和亮点，积极探索加强基层党建工作的新思路、新方法、新实践，字数不超过5000字。</w:t>
      </w:r>
    </w:p>
    <w:p>
      <w:pPr>
        <w:ind w:firstLine="604" w:firstLineChars="200"/>
        <w:rPr>
          <w:rFonts w:ascii="仿宋_GB2312"/>
          <w:color w:val="000000"/>
        </w:rPr>
      </w:pPr>
      <w:r>
        <w:rPr>
          <w:rFonts w:hint="eastAsia" w:ascii="仿宋_GB2312"/>
          <w:color w:val="000000"/>
        </w:rPr>
        <w:t>2．</w:t>
      </w:r>
      <w:r>
        <w:rPr>
          <w:rFonts w:hint="eastAsia" w:ascii="仿宋_GB2312" w:cs="仿宋_GB2312"/>
          <w:color w:val="000000"/>
          <w:shd w:val="clear" w:color="auto" w:fill="FFFFFF"/>
        </w:rPr>
        <w:t>各直属党支部，党总支、党支部</w:t>
      </w:r>
      <w:r>
        <w:rPr>
          <w:rFonts w:hint="eastAsia" w:ascii="仿宋_GB2312" w:cs="仿宋_GB2312"/>
          <w:color w:val="000000"/>
        </w:rPr>
        <w:t>要提高政治站位，增强政治责任，高度重视，加强领导，确保本次培训活动取得实效。全体党支部书记要按照</w:t>
      </w:r>
      <w:r>
        <w:rPr>
          <w:rFonts w:hint="eastAsia" w:ascii="仿宋_GB2312"/>
          <w:color w:val="000000"/>
        </w:rPr>
        <w:t>“</w:t>
      </w:r>
      <w:r>
        <w:rPr>
          <w:rFonts w:hint="eastAsia" w:ascii="仿宋_GB2312" w:cs="仿宋_GB2312"/>
          <w:color w:val="000000"/>
        </w:rPr>
        <w:t>带着问题参加学习，带着成果回到支部</w:t>
      </w:r>
      <w:r>
        <w:rPr>
          <w:rFonts w:hint="eastAsia" w:ascii="仿宋_GB2312"/>
          <w:color w:val="000000"/>
        </w:rPr>
        <w:t>”</w:t>
      </w:r>
      <w:r>
        <w:rPr>
          <w:rFonts w:hint="eastAsia" w:ascii="仿宋_GB2312" w:cs="仿宋_GB2312"/>
          <w:color w:val="000000"/>
        </w:rPr>
        <w:t>的要求，合理安排好学习培训与日常业务工作，按时参加各环节的学习培训，努力做到学习与工作两不误、两促进，努力做到以培训促提升、促党建、促发展。</w:t>
      </w:r>
    </w:p>
    <w:p>
      <w:pPr>
        <w:ind w:firstLine="604" w:firstLineChars="200"/>
        <w:rPr>
          <w:rFonts w:ascii="仿宋_GB2312" w:cs="仿宋_GB2312"/>
          <w:color w:val="000000"/>
        </w:rPr>
      </w:pPr>
      <w:r>
        <w:rPr>
          <w:rFonts w:hint="eastAsia" w:ascii="仿宋_GB2312" w:cs="仿宋_GB2312"/>
          <w:color w:val="000000"/>
        </w:rPr>
        <w:t>3</w:t>
      </w:r>
      <w:r>
        <w:rPr>
          <w:rFonts w:hint="eastAsia" w:ascii="仿宋_GB2312"/>
          <w:color w:val="000000"/>
        </w:rPr>
        <w:t>．</w:t>
      </w:r>
      <w:r>
        <w:rPr>
          <w:rFonts w:hint="eastAsia" w:ascii="仿宋_GB2312" w:cs="仿宋_GB2312"/>
          <w:color w:val="000000"/>
        </w:rPr>
        <w:t>学校将对各部门参学情况进行检查，并适时通报。</w:t>
      </w:r>
    </w:p>
    <w:p>
      <w:pPr>
        <w:ind w:firstLine="604" w:firstLineChars="200"/>
        <w:rPr>
          <w:rFonts w:ascii="仿宋_GB2312" w:cs="仿宋_GB2312"/>
          <w:color w:val="000000"/>
        </w:rPr>
      </w:pPr>
      <w:r>
        <w:rPr>
          <w:rFonts w:hint="eastAsia" w:ascii="仿宋_GB2312" w:cs="仿宋_GB2312"/>
          <w:color w:val="000000"/>
        </w:rPr>
        <w:t>4</w:t>
      </w:r>
      <w:r>
        <w:rPr>
          <w:rFonts w:hint="eastAsia" w:ascii="仿宋_GB2312"/>
          <w:color w:val="000000"/>
        </w:rPr>
        <w:t>．网络培训班</w:t>
      </w:r>
      <w:r>
        <w:rPr>
          <w:rFonts w:hint="eastAsia" w:ascii="仿宋_GB2312" w:cs="仿宋_GB2312"/>
          <w:color w:val="000000"/>
        </w:rPr>
        <w:t>登录网址：</w:t>
      </w:r>
      <w:r>
        <w:fldChar w:fldCharType="begin"/>
      </w:r>
      <w:r>
        <w:instrText xml:space="preserve"> HYPERLINK "http://www.hngbjy.com/" </w:instrText>
      </w:r>
      <w:r>
        <w:fldChar w:fldCharType="separate"/>
      </w:r>
      <w:r>
        <w:rPr>
          <w:rStyle w:val="7"/>
          <w:rFonts w:hint="eastAsia"/>
        </w:rPr>
        <w:t>http://www.hngbjy.com/</w:t>
      </w:r>
      <w:r>
        <w:rPr>
          <w:rStyle w:val="7"/>
          <w:rFonts w:hint="eastAsia"/>
        </w:rPr>
        <w:fldChar w:fldCharType="end"/>
      </w:r>
    </w:p>
    <w:p>
      <w:pPr>
        <w:ind w:firstLine="645"/>
        <w:rPr>
          <w:rFonts w:ascii="仿宋_GB2312"/>
          <w:color w:val="000000"/>
        </w:rPr>
      </w:pPr>
      <w:r>
        <w:rPr>
          <w:rFonts w:hint="eastAsia" w:ascii="仿宋_GB2312" w:cs="仿宋_GB2312"/>
          <w:color w:val="000000"/>
        </w:rPr>
        <w:t>培训班联系人：梁庙星，电话：0951-2135037，邮箱：</w:t>
      </w:r>
      <w:r>
        <w:fldChar w:fldCharType="begin"/>
      </w:r>
      <w:r>
        <w:instrText xml:space="preserve"> HYPERLINK "mailto:2748462427@qq.com" </w:instrText>
      </w:r>
      <w:r>
        <w:fldChar w:fldCharType="separate"/>
      </w:r>
      <w:r>
        <w:rPr>
          <w:rStyle w:val="7"/>
          <w:rFonts w:hint="eastAsia" w:ascii="仿宋_GB2312" w:cs="仿宋_GB2312"/>
        </w:rPr>
        <w:t>2748462427@qq.com</w:t>
      </w:r>
      <w:r>
        <w:rPr>
          <w:rStyle w:val="7"/>
          <w:rFonts w:hint="eastAsia" w:ascii="仿宋_GB2312" w:cs="仿宋_GB2312"/>
        </w:rPr>
        <w:fldChar w:fldCharType="end"/>
      </w:r>
      <w:r>
        <w:rPr>
          <w:rFonts w:hint="eastAsia" w:ascii="仿宋_GB2312" w:cs="仿宋_GB2312"/>
          <w:color w:val="000000"/>
        </w:rPr>
        <w:t>。</w:t>
      </w:r>
    </w:p>
    <w:p>
      <w:pPr>
        <w:ind w:firstLine="5385" w:firstLineChars="1783"/>
        <w:rPr>
          <w:rFonts w:ascii="仿宋_GB2312" w:cs="仿宋_GB2312"/>
          <w:color w:val="000000"/>
        </w:rPr>
      </w:pPr>
    </w:p>
    <w:p>
      <w:pPr>
        <w:ind w:firstLine="4820" w:firstLineChars="1596"/>
        <w:jc w:val="center"/>
        <w:rPr>
          <w:rFonts w:ascii="仿宋_GB2312" w:cs="仿宋_GB2312"/>
          <w:color w:val="000000"/>
        </w:rPr>
      </w:pPr>
      <w:r>
        <w:rPr>
          <w:rFonts w:hint="eastAsia" w:ascii="仿宋_GB2312" w:cs="仿宋_GB2312"/>
          <w:color w:val="000000"/>
        </w:rPr>
        <w:t>组织人事部</w:t>
      </w:r>
    </w:p>
    <w:p>
      <w:pPr>
        <w:ind w:firstLine="4820" w:firstLineChars="1596"/>
        <w:jc w:val="center"/>
        <w:rPr>
          <w:rFonts w:ascii="仿宋_GB2312" w:cs="仿宋_GB2312"/>
          <w:color w:val="000000"/>
        </w:rPr>
      </w:pPr>
      <w:r>
        <w:rPr>
          <w:rFonts w:hint="eastAsia" w:ascii="仿宋_GB2312" w:cs="仿宋_GB2312"/>
          <w:color w:val="000000"/>
        </w:rPr>
        <w:t>2018年3月8日</w:t>
      </w:r>
    </w:p>
    <w:p>
      <w:pPr>
        <w:widowControl/>
        <w:jc w:val="left"/>
        <w:rPr>
          <w:rFonts w:ascii="仿宋_GB2312"/>
          <w:color w:val="000000"/>
        </w:rPr>
        <w:sectPr>
          <w:footerReference r:id="rId3" w:type="default"/>
          <w:pgSz w:w="11906" w:h="16838"/>
          <w:pgMar w:top="1588" w:right="1701" w:bottom="1871" w:left="1758" w:header="851" w:footer="850" w:gutter="0"/>
          <w:cols w:space="720" w:num="1"/>
          <w:docGrid w:type="linesAndChars" w:linePitch="610" w:charSpace="-3753"/>
        </w:sectPr>
      </w:pPr>
      <w:r>
        <w:rPr>
          <w:rFonts w:ascii="仿宋_GB2312" w:cs="仿宋_GB2312"/>
          <w:color w:val="000000"/>
        </w:rPr>
        <w:br w:type="page"/>
      </w:r>
    </w:p>
    <w:p>
      <w:pPr>
        <w:spacing w:line="600" w:lineRule="exact"/>
        <w:rPr>
          <w:rFonts w:ascii="黑体" w:hAnsi="黑体" w:eastAsia="黑体"/>
          <w:sz w:val="36"/>
          <w:szCs w:val="36"/>
        </w:rPr>
      </w:pPr>
      <w:r>
        <w:rPr>
          <w:rFonts w:hint="eastAsia" w:ascii="黑体" w:hAnsi="黑体" w:eastAsia="黑体"/>
        </w:rPr>
        <w:t>附件1</w:t>
      </w:r>
    </w:p>
    <w:p>
      <w:pPr>
        <w:spacing w:line="600" w:lineRule="exact"/>
        <w:jc w:val="center"/>
        <w:rPr>
          <w:rFonts w:ascii="方正小标宋简体" w:hAnsi="宋体" w:eastAsia="方正小标宋简体"/>
          <w:sz w:val="44"/>
          <w:szCs w:val="44"/>
        </w:rPr>
      </w:pPr>
      <w:bookmarkStart w:id="0" w:name="_Hlk497898097"/>
      <w:r>
        <w:rPr>
          <w:rFonts w:hint="eastAsia" w:ascii="方正小标宋简体" w:hAnsi="宋体" w:eastAsia="方正小标宋简体"/>
          <w:kern w:val="0"/>
          <w:sz w:val="44"/>
          <w:szCs w:val="44"/>
        </w:rPr>
        <w:t>湖南省干部教育培训网络学院</w:t>
      </w:r>
      <w:r>
        <w:rPr>
          <w:rFonts w:hint="eastAsia" w:ascii="方正小标宋简体" w:hAnsi="宋体" w:eastAsia="方正小标宋简体"/>
          <w:sz w:val="44"/>
          <w:szCs w:val="44"/>
        </w:rPr>
        <w:t>学员注册申请表</w:t>
      </w:r>
    </w:p>
    <w:p>
      <w:pPr>
        <w:spacing w:line="600" w:lineRule="exact"/>
        <w:rPr>
          <w:rFonts w:ascii="仿宋_GB2312" w:hAnsi="宋体"/>
          <w:sz w:val="36"/>
          <w:szCs w:val="36"/>
        </w:rPr>
      </w:pPr>
    </w:p>
    <w:tbl>
      <w:tblPr>
        <w:tblStyle w:val="8"/>
        <w:tblW w:w="13821" w:type="dxa"/>
        <w:jc w:val="center"/>
        <w:tblInd w:w="0" w:type="dxa"/>
        <w:tblLayout w:type="fixed"/>
        <w:tblCellMar>
          <w:top w:w="0" w:type="dxa"/>
          <w:left w:w="108" w:type="dxa"/>
          <w:bottom w:w="0" w:type="dxa"/>
          <w:right w:w="108" w:type="dxa"/>
        </w:tblCellMar>
      </w:tblPr>
      <w:tblGrid>
        <w:gridCol w:w="790"/>
        <w:gridCol w:w="1111"/>
        <w:gridCol w:w="821"/>
        <w:gridCol w:w="869"/>
        <w:gridCol w:w="1525"/>
        <w:gridCol w:w="1254"/>
        <w:gridCol w:w="1049"/>
        <w:gridCol w:w="2145"/>
        <w:gridCol w:w="2062"/>
        <w:gridCol w:w="919"/>
        <w:gridCol w:w="1276"/>
      </w:tblGrid>
      <w:tr>
        <w:tblPrEx>
          <w:tblLayout w:type="fixed"/>
          <w:tblCellMar>
            <w:top w:w="0" w:type="dxa"/>
            <w:left w:w="108" w:type="dxa"/>
            <w:bottom w:w="0" w:type="dxa"/>
            <w:right w:w="108" w:type="dxa"/>
          </w:tblCellMar>
        </w:tblPrEx>
        <w:trPr>
          <w:trHeight w:val="47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序号</w:t>
            </w:r>
          </w:p>
        </w:tc>
        <w:tc>
          <w:tcPr>
            <w:tcW w:w="1111"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姓名</w:t>
            </w:r>
          </w:p>
        </w:tc>
        <w:tc>
          <w:tcPr>
            <w:tcW w:w="821"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性别</w:t>
            </w:r>
          </w:p>
        </w:tc>
        <w:tc>
          <w:tcPr>
            <w:tcW w:w="869"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民族</w:t>
            </w:r>
          </w:p>
        </w:tc>
        <w:tc>
          <w:tcPr>
            <w:tcW w:w="1525"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单位</w:t>
            </w:r>
          </w:p>
        </w:tc>
        <w:tc>
          <w:tcPr>
            <w:tcW w:w="1254"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(市州)</w:t>
            </w:r>
          </w:p>
        </w:tc>
        <w:tc>
          <w:tcPr>
            <w:tcW w:w="1049"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(县区)</w:t>
            </w:r>
          </w:p>
        </w:tc>
        <w:tc>
          <w:tcPr>
            <w:tcW w:w="2145"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部门</w:t>
            </w:r>
          </w:p>
        </w:tc>
        <w:tc>
          <w:tcPr>
            <w:tcW w:w="2062"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职务</w:t>
            </w:r>
          </w:p>
        </w:tc>
        <w:tc>
          <w:tcPr>
            <w:tcW w:w="919"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职级</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cs="宋体"/>
                <w:bCs/>
                <w:kern w:val="0"/>
                <w:sz w:val="28"/>
                <w:szCs w:val="28"/>
              </w:rPr>
            </w:pPr>
            <w:r>
              <w:rPr>
                <w:rFonts w:hint="eastAsia" w:ascii="仿宋_GB2312" w:hAnsi="宋体" w:cs="宋体"/>
                <w:bCs/>
                <w:kern w:val="0"/>
                <w:sz w:val="28"/>
                <w:szCs w:val="28"/>
              </w:rPr>
              <w:t>政治面貌</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耿银生</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党政办公室</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Calibri" w:hAnsi="Calibri" w:eastAsia="宋体"/>
                <w:sz w:val="21"/>
                <w:szCs w:val="21"/>
              </w:rP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段言</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党政办公室</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组织委员</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Calibri" w:hAnsi="Calibri" w:eastAsia="宋体"/>
                <w:sz w:val="21"/>
                <w:szCs w:val="21"/>
              </w:rP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徐滨</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纪检监察室</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梁莉</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纪检监察室</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副主任</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吴轶勤</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组织人事部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王文树</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组织人事部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组织委员</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徐咏梅</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组织人事部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宣传委员</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俞莹磊</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组织人事部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组织科科长</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杨莉丽</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组织人事部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老干部科科长</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王维东</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组织人事部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科员</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科员</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梁庙星</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组织人事部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科员</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科员</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陈文君</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满族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组织人事部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科员</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科员</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陈灿</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宣传统战部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陈冲</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学生处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任杰</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教务处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万占有</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计划财务处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任全录</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远程教育处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赵建宁</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科技开发处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郑文军</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保卫处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马锦才</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合作办学处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马新</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资产管理处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申世英</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教学督导室</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马忠国</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发展规划办公室</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杨海波</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后勤服务处</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于华</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工会</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刘少华</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团委</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曹永宁</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蒙古族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工业工程学院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李慧云</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工业工程学院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27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冯玲</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工业工程学院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于建君</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工业工程学院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教工第一党支部</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何晶</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工业工程学院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教工第二党支部</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纪杭辛</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工业工程学院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学生党支部书记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李恒毅</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商学院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周桂香</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商学院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黄文娟</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商学院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陈丽</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商学院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教工第一党支部书记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李姣</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满族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商学院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教工第二党支部书记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马晓琼</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商学院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学生党支部书记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冯凌云</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软件学院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罗建红</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软件学院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马晓虎</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软件学院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教工党支部书记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高颖</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软件学院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学生党支部书记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韩海燕</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艺术设计学院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王彦国</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艺术设计学院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彭丽</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艺术设计学院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教工党支部书记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刘智伟</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艺术设计学院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学生党支部书记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杨东升</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生物与制药技术系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赵燕</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生物与制药技术系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教工党支部书记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于群</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生物与制药技术系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学生党支部书记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张学礼</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生命科学技术系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许斌</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生命科学技术系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何淑玲</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生命科学技术系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教工党支部书记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科员</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郑晓婷</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满族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生命科学技术系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学生党支部书记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周晓杰</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纺织与服装技术系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于兰</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满族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健康管理与社会服务系</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杨淑珍</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职业素养与马克思主义教学科研部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席朝晖</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职业素养教学部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王顺和</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马克思主义教学科研部</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徐军</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职业技能培训鉴定中心</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刘青</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南校区综合办公室</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安青</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文体活动中心</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李建忠</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w w:val="90"/>
                <w:kern w:val="0"/>
                <w:sz w:val="21"/>
                <w:szCs w:val="21"/>
              </w:rPr>
              <w:t>远程学习支持服务中心</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苏彦虎</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继续教育学院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沈虎</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国家开放大学宁夏直属分校</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杜锐</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图书馆</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张利伟</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现代教育技术中心</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67</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詹发荣</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机械技师学院</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何涛</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宁夏农业学校</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69</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莱惠玲</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宁夏农业学校</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党总支副书记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副处级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郭亮</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宁夏农业学校</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教工第一党支部书记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副科级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冯丽</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女</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汉族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宁夏农业学校</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教工第二党支部书记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马学礼</w:t>
            </w:r>
          </w:p>
        </w:tc>
        <w:tc>
          <w:tcPr>
            <w:tcW w:w="82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男</w:t>
            </w:r>
          </w:p>
        </w:tc>
        <w:tc>
          <w:tcPr>
            <w:tcW w:w="8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回族</w:t>
            </w:r>
          </w:p>
        </w:tc>
        <w:tc>
          <w:tcPr>
            <w:tcW w:w="1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w w:val="90"/>
                <w:kern w:val="0"/>
                <w:sz w:val="18"/>
                <w:szCs w:val="18"/>
              </w:rPr>
            </w:pPr>
            <w:r>
              <w:rPr>
                <w:rFonts w:hint="eastAsia" w:ascii="宋体" w:hAnsi="宋体" w:eastAsia="宋体" w:cs="宋体"/>
                <w:color w:val="000000"/>
                <w:w w:val="90"/>
                <w:kern w:val="0"/>
                <w:sz w:val="18"/>
                <w:szCs w:val="18"/>
              </w:rPr>
              <w:t>宁夏职业技术学院</w:t>
            </w:r>
          </w:p>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w w:val="90"/>
                <w:kern w:val="0"/>
                <w:sz w:val="18"/>
                <w:szCs w:val="18"/>
              </w:rPr>
              <w:t>宁夏广播电视大学</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银川市</w:t>
            </w:r>
          </w:p>
        </w:tc>
        <w:tc>
          <w:tcPr>
            <w:tcW w:w="10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西夏区</w:t>
            </w:r>
          </w:p>
        </w:tc>
        <w:tc>
          <w:tcPr>
            <w:tcW w:w="21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宁夏农业学校</w:t>
            </w:r>
          </w:p>
        </w:tc>
        <w:tc>
          <w:tcPr>
            <w:tcW w:w="206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学生党支部书记</w:t>
            </w:r>
          </w:p>
        </w:tc>
        <w:tc>
          <w:tcPr>
            <w:tcW w:w="91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正科级</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pPr>
            <w:r>
              <w:rPr>
                <w:rFonts w:hint="eastAsia" w:ascii="Calibri" w:hAnsi="Calibri" w:eastAsia="宋体"/>
                <w:sz w:val="21"/>
                <w:szCs w:val="21"/>
              </w:rPr>
              <w:t>中共党员</w:t>
            </w:r>
          </w:p>
        </w:tc>
      </w:tr>
      <w:tr>
        <w:tblPrEx>
          <w:tblLayout w:type="fixed"/>
          <w:tblCellMar>
            <w:top w:w="0" w:type="dxa"/>
            <w:left w:w="108" w:type="dxa"/>
            <w:bottom w:w="0" w:type="dxa"/>
            <w:right w:w="108" w:type="dxa"/>
          </w:tblCellMar>
        </w:tblPrEx>
        <w:trPr>
          <w:trHeight w:val="454" w:hRule="atLeast"/>
          <w:jc w:val="center"/>
        </w:trPr>
        <w:tc>
          <w:tcPr>
            <w:tcW w:w="79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Calibri" w:hAnsi="Calibri" w:eastAsia="宋体"/>
                <w:sz w:val="21"/>
                <w:szCs w:val="22"/>
              </w:rPr>
            </w:pPr>
          </w:p>
        </w:tc>
        <w:tc>
          <w:tcPr>
            <w:tcW w:w="1111" w:type="dxa"/>
            <w:tcBorders>
              <w:top w:val="nil"/>
              <w:left w:val="nil"/>
              <w:bottom w:val="single" w:color="auto" w:sz="4" w:space="0"/>
              <w:right w:val="single" w:color="auto" w:sz="4" w:space="0"/>
            </w:tcBorders>
            <w:vAlign w:val="center"/>
          </w:tcPr>
          <w:p>
            <w:pPr>
              <w:widowControl/>
              <w:snapToGrid w:val="0"/>
              <w:jc w:val="center"/>
              <w:rPr>
                <w:rFonts w:ascii="仿宋_GB2312" w:hAnsi="宋体" w:cs="宋体"/>
                <w:kern w:val="0"/>
                <w:sz w:val="28"/>
                <w:szCs w:val="28"/>
              </w:rPr>
            </w:pPr>
            <w:r>
              <w:rPr>
                <w:rFonts w:hint="eastAsia" w:ascii="仿宋_GB2312" w:hAnsi="宋体" w:cs="宋体"/>
                <w:kern w:val="0"/>
                <w:sz w:val="28"/>
                <w:szCs w:val="28"/>
              </w:rPr>
              <w:t>填报人</w:t>
            </w:r>
          </w:p>
        </w:tc>
        <w:tc>
          <w:tcPr>
            <w:tcW w:w="5518" w:type="dxa"/>
            <w:gridSpan w:val="5"/>
            <w:tcBorders>
              <w:top w:val="single" w:color="auto" w:sz="4" w:space="0"/>
              <w:left w:val="nil"/>
              <w:bottom w:val="single" w:color="auto" w:sz="4" w:space="0"/>
              <w:right w:val="single" w:color="000000" w:sz="4" w:space="0"/>
            </w:tcBorders>
            <w:vAlign w:val="center"/>
          </w:tcPr>
          <w:p>
            <w:pPr>
              <w:widowControl/>
              <w:jc w:val="center"/>
              <w:rPr>
                <w:rFonts w:ascii="Calibri" w:hAnsi="Calibri" w:eastAsia="宋体"/>
                <w:sz w:val="28"/>
                <w:szCs w:val="28"/>
              </w:rPr>
            </w:pPr>
            <w:r>
              <w:rPr>
                <w:rFonts w:hint="eastAsia" w:ascii="Calibri" w:hAnsi="Calibri" w:eastAsia="宋体"/>
                <w:sz w:val="28"/>
                <w:szCs w:val="28"/>
              </w:rPr>
              <w:t>梁庙星</w:t>
            </w:r>
          </w:p>
        </w:tc>
        <w:tc>
          <w:tcPr>
            <w:tcW w:w="2145" w:type="dxa"/>
            <w:tcBorders>
              <w:top w:val="nil"/>
              <w:left w:val="nil"/>
              <w:bottom w:val="single" w:color="auto" w:sz="4" w:space="0"/>
              <w:right w:val="single" w:color="auto" w:sz="4" w:space="0"/>
            </w:tcBorders>
            <w:vAlign w:val="center"/>
          </w:tcPr>
          <w:p>
            <w:pPr>
              <w:widowControl/>
              <w:jc w:val="left"/>
              <w:rPr>
                <w:rFonts w:ascii="Calibri" w:hAnsi="Calibri" w:eastAsia="宋体"/>
                <w:sz w:val="28"/>
                <w:szCs w:val="28"/>
              </w:rPr>
            </w:pPr>
            <w:r>
              <w:rPr>
                <w:rFonts w:hint="eastAsia" w:ascii="Calibri" w:hAnsi="Calibri" w:eastAsia="宋体"/>
                <w:sz w:val="28"/>
                <w:szCs w:val="28"/>
              </w:rPr>
              <w:t>组织人事部</w:t>
            </w:r>
          </w:p>
        </w:tc>
        <w:tc>
          <w:tcPr>
            <w:tcW w:w="2062" w:type="dxa"/>
            <w:tcBorders>
              <w:top w:val="nil"/>
              <w:left w:val="nil"/>
              <w:bottom w:val="single" w:color="auto" w:sz="4" w:space="0"/>
              <w:right w:val="single" w:color="auto" w:sz="4" w:space="0"/>
            </w:tcBorders>
            <w:vAlign w:val="center"/>
          </w:tcPr>
          <w:p>
            <w:pPr>
              <w:widowControl/>
              <w:snapToGrid w:val="0"/>
              <w:jc w:val="center"/>
              <w:rPr>
                <w:rFonts w:ascii="仿宋_GB2312" w:hAnsi="宋体" w:cs="宋体"/>
                <w:kern w:val="0"/>
                <w:sz w:val="28"/>
                <w:szCs w:val="28"/>
              </w:rPr>
            </w:pPr>
            <w:r>
              <w:rPr>
                <w:rFonts w:hint="eastAsia" w:ascii="仿宋_GB2312" w:hAnsi="宋体" w:cs="宋体"/>
                <w:kern w:val="0"/>
                <w:sz w:val="28"/>
                <w:szCs w:val="28"/>
              </w:rPr>
              <w:t>联系电话</w:t>
            </w:r>
          </w:p>
        </w:tc>
        <w:tc>
          <w:tcPr>
            <w:tcW w:w="2195" w:type="dxa"/>
            <w:gridSpan w:val="2"/>
            <w:tcBorders>
              <w:top w:val="single" w:color="auto" w:sz="4" w:space="0"/>
              <w:left w:val="nil"/>
              <w:bottom w:val="single" w:color="auto" w:sz="4" w:space="0"/>
              <w:right w:val="single" w:color="000000" w:sz="4" w:space="0"/>
            </w:tcBorders>
            <w:vAlign w:val="center"/>
          </w:tcPr>
          <w:p>
            <w:pPr>
              <w:widowControl/>
              <w:jc w:val="left"/>
              <w:rPr>
                <w:rFonts w:ascii="Calibri" w:hAnsi="Calibri" w:eastAsia="宋体"/>
                <w:sz w:val="28"/>
                <w:szCs w:val="28"/>
              </w:rPr>
            </w:pPr>
            <w:r>
              <w:rPr>
                <w:rFonts w:hint="eastAsia" w:ascii="Calibri" w:hAnsi="Calibri" w:eastAsia="宋体"/>
                <w:sz w:val="28"/>
                <w:szCs w:val="28"/>
              </w:rPr>
              <w:t>0951-2135037</w:t>
            </w:r>
          </w:p>
        </w:tc>
      </w:tr>
      <w:tr>
        <w:tblPrEx>
          <w:tblLayout w:type="fixed"/>
          <w:tblCellMar>
            <w:top w:w="0" w:type="dxa"/>
            <w:left w:w="108" w:type="dxa"/>
            <w:bottom w:w="0" w:type="dxa"/>
            <w:right w:w="108" w:type="dxa"/>
          </w:tblCellMar>
        </w:tblPrEx>
        <w:trPr>
          <w:trHeight w:val="1113" w:hRule="atLeast"/>
          <w:jc w:val="center"/>
        </w:trPr>
        <w:tc>
          <w:tcPr>
            <w:tcW w:w="13821" w:type="dxa"/>
            <w:gridSpan w:val="11"/>
            <w:shd w:val="clear" w:color="auto" w:fill="FFFFFF"/>
            <w:vAlign w:val="center"/>
          </w:tcPr>
          <w:p>
            <w:pPr>
              <w:widowControl/>
              <w:snapToGrid w:val="0"/>
              <w:jc w:val="left"/>
              <w:rPr>
                <w:rFonts w:ascii="仿宋_GB2312" w:hAnsi="宋体" w:cs="宋体"/>
                <w:kern w:val="0"/>
                <w:sz w:val="28"/>
                <w:szCs w:val="28"/>
              </w:rPr>
            </w:pPr>
            <w:r>
              <w:rPr>
                <w:rFonts w:hint="eastAsia" w:ascii="仿宋_GB2312" w:hAnsi="宋体" w:cs="宋体"/>
                <w:kern w:val="0"/>
                <w:sz w:val="28"/>
                <w:szCs w:val="28"/>
              </w:rPr>
              <w:t>注：1、此表由各单位联络员统一填写</w:t>
            </w:r>
          </w:p>
          <w:p>
            <w:pPr>
              <w:widowControl/>
              <w:snapToGrid w:val="0"/>
              <w:ind w:left="1040" w:leftChars="204" w:hanging="426" w:hangingChars="163"/>
              <w:jc w:val="left"/>
              <w:rPr>
                <w:rFonts w:ascii="仿宋_GB2312" w:hAnsi="宋体" w:cs="宋体"/>
                <w:kern w:val="0"/>
                <w:sz w:val="28"/>
                <w:szCs w:val="28"/>
              </w:rPr>
            </w:pPr>
            <w:r>
              <w:rPr>
                <w:rFonts w:hint="eastAsia" w:ascii="仿宋_GB2312" w:hAnsi="宋体" w:cs="宋体"/>
                <w:kern w:val="0"/>
                <w:sz w:val="28"/>
                <w:szCs w:val="28"/>
              </w:rPr>
              <w:t>2、职级只能统一填写为“省部级、正厅级、副厅级、正处级、副处级、正科级、副科级、科员、其他”中的一项，不得填写额外内容。</w:t>
            </w:r>
          </w:p>
          <w:p>
            <w:pPr>
              <w:widowControl/>
              <w:snapToGrid w:val="0"/>
              <w:ind w:left="1040" w:leftChars="204" w:hanging="426" w:hangingChars="163"/>
              <w:jc w:val="left"/>
              <w:rPr>
                <w:rFonts w:ascii="仿宋_GB2312" w:hAnsi="宋体" w:cs="宋体"/>
                <w:kern w:val="0"/>
                <w:sz w:val="28"/>
                <w:szCs w:val="28"/>
              </w:rPr>
            </w:pPr>
            <w:r>
              <w:rPr>
                <w:rFonts w:hint="eastAsia" w:ascii="仿宋_GB2312" w:hAnsi="宋体" w:cs="宋体"/>
                <w:kern w:val="0"/>
                <w:sz w:val="28"/>
                <w:szCs w:val="28"/>
              </w:rPr>
              <w:t>3、单位必须严格按照干部网络平台里的单位规范全称进行填写，否则系统无法识别。</w:t>
            </w:r>
          </w:p>
        </w:tc>
      </w:tr>
      <w:bookmarkEnd w:id="0"/>
    </w:tbl>
    <w:p>
      <w:pPr>
        <w:widowControl/>
        <w:jc w:val="left"/>
        <w:sectPr>
          <w:pgSz w:w="16838" w:h="11906" w:orient="landscape"/>
          <w:pgMar w:top="1758" w:right="1588" w:bottom="1701" w:left="1871" w:header="851" w:footer="907" w:gutter="0"/>
          <w:cols w:space="720" w:num="1"/>
          <w:docGrid w:type="linesAndChars" w:linePitch="608" w:charSpace="-4045"/>
        </w:sectPr>
      </w:pPr>
    </w:p>
    <w:p>
      <w:pPr>
        <w:rPr>
          <w:rFonts w:ascii="黑体" w:hAnsi="黑体" w:eastAsia="黑体" w:cs="仿宋_GB2312"/>
          <w:color w:val="000000"/>
        </w:rPr>
      </w:pPr>
      <w:r>
        <w:rPr>
          <w:rFonts w:hint="eastAsia" w:ascii="黑体" w:hAnsi="黑体" w:eastAsia="黑体" w:cs="仿宋_GB2312"/>
          <w:color w:val="000000"/>
        </w:rPr>
        <w:t>附件2</w:t>
      </w:r>
    </w:p>
    <w:p>
      <w:pPr>
        <w:spacing w:line="540" w:lineRule="exact"/>
        <w:ind w:firstLine="602" w:firstLineChars="200"/>
        <w:jc w:val="center"/>
        <w:rPr>
          <w:rFonts w:ascii="黑体" w:hAnsi="黑体" w:eastAsia="黑体" w:cs="仿宋_GB2312"/>
          <w:color w:val="000000"/>
        </w:rPr>
      </w:pPr>
      <w:r>
        <w:rPr>
          <w:rFonts w:hint="eastAsia" w:ascii="黑体" w:hAnsi="黑体" w:eastAsia="黑体" w:cs="仿宋_GB2312"/>
          <w:color w:val="000000"/>
        </w:rPr>
        <w:t>选修课程（至少选学4门）</w:t>
      </w:r>
    </w:p>
    <w:p>
      <w:pPr>
        <w:spacing w:line="540" w:lineRule="exact"/>
        <w:ind w:firstLine="602" w:firstLineChars="200"/>
        <w:rPr>
          <w:rFonts w:ascii="仿宋_GB2312" w:cs="仿宋_GB2312"/>
          <w:color w:val="000000"/>
        </w:rPr>
      </w:pPr>
      <w:r>
        <w:rPr>
          <w:rFonts w:hint="eastAsia" w:ascii="仿宋_GB2312"/>
          <w:color w:val="000000"/>
        </w:rPr>
        <w:t>1．</w:t>
      </w:r>
      <w:r>
        <w:rPr>
          <w:rFonts w:hint="eastAsia" w:ascii="仿宋_GB2312" w:cs="仿宋_GB2312"/>
          <w:color w:val="000000"/>
        </w:rPr>
        <w:t>习近平总书记治国理政新思想、新实践（上、中、下），（主讲人：董振华，中央党校哲学教研部副主任，教授）。</w:t>
      </w:r>
    </w:p>
    <w:p>
      <w:pPr>
        <w:spacing w:line="540" w:lineRule="exact"/>
        <w:ind w:firstLine="602" w:firstLineChars="200"/>
        <w:rPr>
          <w:rFonts w:ascii="仿宋_GB2312" w:cs="仿宋_GB2312"/>
          <w:color w:val="000000"/>
        </w:rPr>
      </w:pPr>
      <w:r>
        <w:rPr>
          <w:rFonts w:hint="eastAsia" w:ascii="仿宋_GB2312"/>
          <w:color w:val="000000"/>
        </w:rPr>
        <w:t>2．</w:t>
      </w:r>
      <w:r>
        <w:rPr>
          <w:rFonts w:hint="eastAsia" w:ascii="仿宋_GB2312" w:cs="仿宋_GB2312"/>
          <w:color w:val="000000"/>
        </w:rPr>
        <w:t>“两学一做”：新时期党员学习教育的“新常态”（上、中、下），（主讲人：刘春，中央党校研究生院副院长、教授）。</w:t>
      </w:r>
    </w:p>
    <w:p>
      <w:pPr>
        <w:spacing w:line="540" w:lineRule="exact"/>
        <w:ind w:firstLine="602" w:firstLineChars="200"/>
        <w:rPr>
          <w:rFonts w:ascii="仿宋_GB2312" w:cs="仿宋_GB2312"/>
          <w:color w:val="000000"/>
        </w:rPr>
      </w:pPr>
      <w:r>
        <w:rPr>
          <w:rFonts w:hint="eastAsia" w:ascii="仿宋_GB2312"/>
          <w:color w:val="000000"/>
        </w:rPr>
        <w:t>3．</w:t>
      </w:r>
      <w:r>
        <w:rPr>
          <w:rFonts w:hint="eastAsia" w:ascii="仿宋_GB2312" w:cs="仿宋_GB2312"/>
          <w:color w:val="000000"/>
        </w:rPr>
        <w:t>把握做好高校思想政治工作的着力点</w:t>
      </w:r>
      <w:r>
        <w:rPr>
          <w:rFonts w:hint="eastAsia" w:ascii="仿宋_GB2312"/>
          <w:color w:val="000000"/>
        </w:rPr>
        <w:t>——</w:t>
      </w:r>
      <w:r>
        <w:rPr>
          <w:rFonts w:hint="eastAsia" w:ascii="仿宋_GB2312" w:cs="仿宋_GB2312"/>
          <w:color w:val="000000"/>
        </w:rPr>
        <w:t>习总书记在高校思想政治工作会议上的讲话（上、中、下）。</w:t>
      </w:r>
    </w:p>
    <w:p>
      <w:pPr>
        <w:spacing w:line="540" w:lineRule="exact"/>
        <w:ind w:firstLine="602" w:firstLineChars="200"/>
        <w:rPr>
          <w:rFonts w:ascii="仿宋_GB2312" w:cs="仿宋_GB2312"/>
          <w:color w:val="000000"/>
        </w:rPr>
      </w:pPr>
      <w:r>
        <w:rPr>
          <w:rFonts w:hint="eastAsia" w:ascii="仿宋_GB2312"/>
          <w:color w:val="000000"/>
        </w:rPr>
        <w:t>4．学习贯彻党的十九大精神  加快建设人才强国（主讲人：吴江，亚洲公共行政学会主席、中国人事科学院研究院原院长、研究员、博士生导师）</w:t>
      </w:r>
      <w:r>
        <w:rPr>
          <w:rFonts w:hint="eastAsia" w:ascii="仿宋_GB2312" w:cs="仿宋_GB2312"/>
          <w:color w:val="000000"/>
        </w:rPr>
        <w:t>。</w:t>
      </w:r>
    </w:p>
    <w:p>
      <w:pPr>
        <w:spacing w:line="540" w:lineRule="exact"/>
        <w:ind w:firstLine="602" w:firstLineChars="200"/>
        <w:rPr>
          <w:rFonts w:ascii="仿宋_GB2312" w:cs="仿宋_GB2312"/>
          <w:color w:val="000000"/>
        </w:rPr>
      </w:pPr>
      <w:r>
        <w:rPr>
          <w:rFonts w:hint="eastAsia" w:ascii="仿宋_GB2312"/>
          <w:color w:val="000000"/>
        </w:rPr>
        <w:t>5．</w:t>
      </w:r>
      <w:r>
        <w:rPr>
          <w:rFonts w:hint="eastAsia" w:ascii="仿宋_GB2312" w:cs="仿宋_GB2312"/>
          <w:color w:val="000000"/>
        </w:rPr>
        <w:t>基层党组织书记“如何讲好党课”（上、中、下），（主讲人：田兆云，北京行政学院教授、研究生导师）。</w:t>
      </w:r>
    </w:p>
    <w:p>
      <w:pPr>
        <w:spacing w:line="540" w:lineRule="exact"/>
        <w:ind w:firstLine="602" w:firstLineChars="200"/>
        <w:rPr>
          <w:rFonts w:ascii="仿宋_GB2312" w:cs="仿宋_GB2312"/>
          <w:color w:val="000000"/>
        </w:rPr>
      </w:pPr>
      <w:r>
        <w:rPr>
          <w:rFonts w:hint="eastAsia" w:ascii="仿宋_GB2312"/>
          <w:color w:val="000000"/>
        </w:rPr>
        <w:t>6．</w:t>
      </w:r>
      <w:r>
        <w:rPr>
          <w:rFonts w:hint="eastAsia" w:ascii="仿宋_GB2312" w:cs="仿宋_GB2312"/>
          <w:color w:val="000000"/>
        </w:rPr>
        <w:t>健全党和国家监督体系（主讲人：任进，国家行政学院行政法研究中心主任、法学教研部教授、博士生导师）。</w:t>
      </w:r>
    </w:p>
    <w:p>
      <w:pPr>
        <w:spacing w:line="540" w:lineRule="exact"/>
        <w:ind w:firstLine="602" w:firstLineChars="200"/>
        <w:rPr>
          <w:rFonts w:ascii="仿宋_GB2312" w:cs="仿宋_GB2312"/>
          <w:color w:val="000000"/>
        </w:rPr>
      </w:pPr>
      <w:r>
        <w:rPr>
          <w:rFonts w:hint="eastAsia" w:ascii="仿宋_GB2312"/>
          <w:color w:val="000000"/>
        </w:rPr>
        <w:t>7．</w:t>
      </w:r>
      <w:r>
        <w:rPr>
          <w:rFonts w:hint="eastAsia" w:ascii="仿宋_GB2312" w:cs="仿宋_GB2312"/>
          <w:color w:val="000000"/>
        </w:rPr>
        <w:t>必须把政治建设摆在党的建设首位（主讲人：刘春，中共中央党校研究生院巡视员、教授、博士生导师）。</w:t>
      </w:r>
    </w:p>
    <w:p>
      <w:pPr>
        <w:spacing w:line="540" w:lineRule="exact"/>
        <w:ind w:firstLine="602" w:firstLineChars="200"/>
        <w:rPr>
          <w:rFonts w:ascii="仿宋_GB2312"/>
          <w:color w:val="000000"/>
        </w:rPr>
      </w:pPr>
      <w:r>
        <w:rPr>
          <w:rFonts w:hint="eastAsia" w:ascii="仿宋_GB2312"/>
          <w:color w:val="000000"/>
        </w:rPr>
        <w:t>8．基层党组织怎样落实从严治党（上、中、下），（主讲人：元跃旗，北京行政学院教授）。</w:t>
      </w:r>
    </w:p>
    <w:p>
      <w:pPr>
        <w:spacing w:line="540" w:lineRule="exact"/>
        <w:ind w:firstLine="602" w:firstLineChars="200"/>
        <w:rPr>
          <w:rFonts w:ascii="仿宋_GB2312" w:cs="仿宋_GB2312"/>
          <w:color w:val="000000"/>
        </w:rPr>
      </w:pPr>
      <w:r>
        <w:rPr>
          <w:rFonts w:hint="eastAsia" w:ascii="仿宋_GB2312"/>
          <w:color w:val="000000"/>
        </w:rPr>
        <w:t>9．积极培育和践行社会主义核心价值观的几个问题</w:t>
      </w:r>
      <w:r>
        <w:rPr>
          <w:rFonts w:hint="eastAsia" w:ascii="仿宋_GB2312" w:cs="仿宋_GB2312"/>
          <w:color w:val="000000"/>
        </w:rPr>
        <w:t>（主讲人：</w:t>
      </w:r>
      <w:r>
        <w:rPr>
          <w:rFonts w:hint="eastAsia" w:ascii="仿宋_GB2312"/>
          <w:color w:val="000000"/>
        </w:rPr>
        <w:t>张军，北京市委党校教授</w:t>
      </w:r>
      <w:r>
        <w:rPr>
          <w:rFonts w:hint="eastAsia" w:ascii="仿宋_GB2312" w:cs="仿宋_GB2312"/>
          <w:color w:val="000000"/>
        </w:rPr>
        <w:t>）。</w:t>
      </w:r>
    </w:p>
    <w:p>
      <w:pPr>
        <w:spacing w:line="540" w:lineRule="exact"/>
        <w:ind w:firstLine="602" w:firstLineChars="200"/>
        <w:rPr>
          <w:rFonts w:ascii="仿宋_GB2312" w:cs="仿宋_GB2312"/>
          <w:color w:val="000000"/>
        </w:rPr>
      </w:pPr>
      <w:r>
        <w:rPr>
          <w:rFonts w:hint="eastAsia" w:ascii="仿宋_GB2312"/>
          <w:color w:val="000000"/>
        </w:rPr>
        <w:t>10．党建科学化的内涵及其实现路径</w:t>
      </w:r>
      <w:r>
        <w:rPr>
          <w:rFonts w:hint="eastAsia" w:ascii="仿宋_GB2312" w:cs="仿宋_GB2312"/>
          <w:color w:val="000000"/>
        </w:rPr>
        <w:t>（主讲人：</w:t>
      </w:r>
      <w:r>
        <w:rPr>
          <w:rFonts w:hint="eastAsia" w:ascii="仿宋_GB2312"/>
          <w:color w:val="000000"/>
        </w:rPr>
        <w:t>高国舫，杭州市委党校教授</w:t>
      </w:r>
      <w:r>
        <w:rPr>
          <w:rFonts w:hint="eastAsia" w:ascii="仿宋_GB2312" w:cs="仿宋_GB2312"/>
          <w:color w:val="000000"/>
        </w:rPr>
        <w:t>）。</w:t>
      </w:r>
    </w:p>
    <w:p>
      <w:pPr>
        <w:spacing w:line="540" w:lineRule="exact"/>
        <w:ind w:firstLine="602" w:firstLineChars="200"/>
        <w:rPr>
          <w:rFonts w:ascii="仿宋_GB2312" w:cs="仿宋_GB2312"/>
          <w:color w:val="000000"/>
        </w:rPr>
      </w:pPr>
      <w:r>
        <w:rPr>
          <w:rFonts w:hint="eastAsia" w:ascii="仿宋_GB2312"/>
          <w:color w:val="000000"/>
        </w:rPr>
        <w:t>11．</w:t>
      </w:r>
      <w:r>
        <w:rPr>
          <w:rFonts w:hint="eastAsia" w:ascii="仿宋_GB2312" w:cs="仿宋_GB2312"/>
          <w:color w:val="000000"/>
        </w:rPr>
        <w:t>网络社会的崛起与青年思想政治工作的变革（上、中、下），（主讲人：蒋广学，北京大学青年研究中心主任）。</w:t>
      </w:r>
    </w:p>
    <w:p>
      <w:pPr>
        <w:spacing w:line="540" w:lineRule="exact"/>
        <w:ind w:firstLine="602" w:firstLineChars="200"/>
        <w:rPr>
          <w:rFonts w:ascii="仿宋_GB2312" w:cs="仿宋_GB2312"/>
          <w:color w:val="000000"/>
        </w:rPr>
      </w:pPr>
      <w:r>
        <w:rPr>
          <w:rFonts w:hint="eastAsia" w:ascii="仿宋_GB2312"/>
          <w:color w:val="000000"/>
        </w:rPr>
        <w:t>12．</w:t>
      </w:r>
      <w:r>
        <w:rPr>
          <w:rFonts w:hint="eastAsia" w:ascii="仿宋_GB2312" w:cs="仿宋_GB2312"/>
          <w:color w:val="000000"/>
        </w:rPr>
        <w:t>基层干部服务群众的工作方法和艺术（上、中、下），（主讲人：任文硕，中国人事科学院公务员管理室副主任）。</w:t>
      </w:r>
    </w:p>
    <w:p>
      <w:pPr>
        <w:spacing w:line="540" w:lineRule="exact"/>
        <w:ind w:firstLine="602" w:firstLineChars="200"/>
        <w:rPr>
          <w:rFonts w:ascii="仿宋_GB2312" w:cs="仿宋_GB2312"/>
          <w:color w:val="000000"/>
        </w:rPr>
      </w:pPr>
      <w:r>
        <w:rPr>
          <w:rFonts w:hint="eastAsia" w:ascii="仿宋_GB2312"/>
          <w:color w:val="000000"/>
        </w:rPr>
        <w:t>13．</w:t>
      </w:r>
      <w:r>
        <w:rPr>
          <w:rFonts w:hint="eastAsia" w:ascii="仿宋_GB2312" w:cs="仿宋_GB2312"/>
          <w:color w:val="000000"/>
        </w:rPr>
        <w:t>支部设置、功能、职责面临的挑战与对策（上、下），（主讲人：龚云，中国社会科学院马克思主义研究院研究员）。</w:t>
      </w:r>
    </w:p>
    <w:p>
      <w:pPr>
        <w:spacing w:line="540" w:lineRule="exact"/>
        <w:ind w:firstLine="602" w:firstLineChars="200"/>
        <w:rPr>
          <w:rFonts w:ascii="仿宋_GB2312" w:cs="仿宋_GB2312"/>
          <w:color w:val="000000"/>
        </w:rPr>
      </w:pPr>
      <w:r>
        <w:rPr>
          <w:rFonts w:hint="eastAsia" w:ascii="仿宋_GB2312"/>
          <w:color w:val="000000"/>
        </w:rPr>
        <w:t>14．</w:t>
      </w:r>
      <w:r>
        <w:rPr>
          <w:rFonts w:hint="eastAsia" w:ascii="仿宋_GB2312" w:cs="仿宋_GB2312"/>
          <w:color w:val="000000"/>
        </w:rPr>
        <w:t>新时代中国共产党人的历史使命（主讲人：黄相怀，中共中央党校中国特色社会主义理论体系研究中心研究室主任、教授、博士生导师）。</w:t>
      </w:r>
    </w:p>
    <w:p>
      <w:pPr>
        <w:spacing w:line="540" w:lineRule="exact"/>
        <w:ind w:firstLine="602" w:firstLineChars="200"/>
        <w:rPr>
          <w:rFonts w:ascii="仿宋_GB2312" w:cs="仿宋_GB2312"/>
          <w:color w:val="000000"/>
        </w:rPr>
      </w:pPr>
      <w:r>
        <w:rPr>
          <w:rFonts w:hint="eastAsia" w:ascii="仿宋_GB2312"/>
          <w:color w:val="000000"/>
        </w:rPr>
        <w:t>15．大国崛起的新时代之二：如何理解十九大报告中的四个重要新论断</w:t>
      </w:r>
    </w:p>
    <w:p>
      <w:pPr>
        <w:spacing w:line="540" w:lineRule="exact"/>
        <w:ind w:firstLine="602" w:firstLineChars="200"/>
        <w:rPr>
          <w:rFonts w:ascii="仿宋_GB2312" w:cs="仿宋_GB2312"/>
          <w:color w:val="000000"/>
        </w:rPr>
      </w:pPr>
      <w:r>
        <w:rPr>
          <w:rFonts w:hint="eastAsia" w:ascii="仿宋_GB2312"/>
          <w:color w:val="000000"/>
        </w:rPr>
        <w:t>16．学党章之廿一：习近平新时代中国特色社会主义思想写入党章(十九大党章）</w:t>
      </w:r>
    </w:p>
    <w:p>
      <w:pPr>
        <w:spacing w:line="540" w:lineRule="exact"/>
        <w:ind w:firstLine="602" w:firstLineChars="200"/>
        <w:rPr>
          <w:rFonts w:ascii="仿宋_GB2312" w:cs="仿宋_GB2312"/>
          <w:color w:val="000000"/>
        </w:rPr>
      </w:pPr>
      <w:r>
        <w:rPr>
          <w:rFonts w:hint="eastAsia" w:ascii="仿宋_GB2312"/>
          <w:color w:val="000000"/>
        </w:rPr>
        <w:t>17．</w:t>
      </w:r>
      <w:r>
        <w:rPr>
          <w:rFonts w:hint="eastAsia" w:ascii="仿宋_GB2312" w:cs="仿宋_GB2312"/>
          <w:color w:val="000000"/>
        </w:rPr>
        <w:t>习近平新时代中国特色社会主义思想（主讲人：董振华，中共中央党校哲学教研部副主任、教授、博士生导师）。</w:t>
      </w:r>
    </w:p>
    <w:p>
      <w:pPr>
        <w:spacing w:line="540" w:lineRule="exact"/>
        <w:ind w:firstLine="602" w:firstLineChars="200"/>
        <w:rPr>
          <w:rFonts w:ascii="仿宋_GB2312" w:cs="仿宋_GB2312"/>
          <w:color w:val="000000"/>
        </w:rPr>
      </w:pPr>
      <w:r>
        <w:rPr>
          <w:rFonts w:hint="eastAsia" w:ascii="仿宋_GB2312" w:cs="仿宋_GB2312"/>
          <w:color w:val="000000"/>
        </w:rPr>
        <w:t>18</w:t>
      </w:r>
      <w:r>
        <w:rPr>
          <w:rFonts w:hint="eastAsia" w:ascii="仿宋_GB2312"/>
          <w:color w:val="000000"/>
        </w:rPr>
        <w:t>．</w:t>
      </w:r>
      <w:r>
        <w:rPr>
          <w:rFonts w:hint="eastAsia" w:ascii="仿宋_GB2312" w:cs="仿宋_GB2312"/>
          <w:color w:val="000000"/>
        </w:rPr>
        <w:t>坚定不移全面从严治党，不断提高党的执政能力和领导水平（主讲人：洪向华，中共中央党校中国特色社会主义理论体系研究中心研究室主任、教授）。</w:t>
      </w:r>
    </w:p>
    <w:p>
      <w:pPr>
        <w:spacing w:line="540" w:lineRule="exact"/>
        <w:ind w:firstLine="602" w:firstLineChars="200"/>
        <w:rPr>
          <w:rFonts w:ascii="仿宋_GB2312" w:cs="仿宋_GB2312"/>
          <w:color w:val="000000"/>
        </w:rPr>
      </w:pPr>
      <w:r>
        <w:rPr>
          <w:rFonts w:hint="eastAsia" w:ascii="仿宋_GB2312"/>
          <w:color w:val="000000"/>
        </w:rPr>
        <w:t>19．学党章之廿四：十九大党章如何规定入党及退党程序</w:t>
      </w:r>
    </w:p>
    <w:p>
      <w:pPr>
        <w:spacing w:line="540" w:lineRule="exact"/>
        <w:ind w:firstLine="602" w:firstLineChars="200"/>
        <w:rPr>
          <w:rFonts w:ascii="仿宋_GB2312" w:cs="仿宋_GB2312"/>
          <w:color w:val="000000"/>
        </w:rPr>
      </w:pPr>
      <w:r>
        <w:rPr>
          <w:rFonts w:hint="eastAsia" w:ascii="仿宋_GB2312" w:cs="仿宋_GB2312"/>
          <w:color w:val="000000"/>
        </w:rPr>
        <w:t>20</w:t>
      </w:r>
      <w:r>
        <w:rPr>
          <w:rFonts w:hint="eastAsia" w:ascii="仿宋_GB2312"/>
          <w:color w:val="000000"/>
        </w:rPr>
        <w:t>．</w:t>
      </w:r>
      <w:r>
        <w:rPr>
          <w:rFonts w:hint="eastAsia" w:ascii="仿宋_GB2312" w:cs="仿宋_GB2312"/>
          <w:color w:val="000000"/>
        </w:rPr>
        <w:t>以十九大精神为指导 坚定不移从严治党 不断提高党的执政能力和领导水平（主讲人：刘春，中央党校研究生副院长、教授）。</w:t>
      </w:r>
    </w:p>
    <w:p>
      <w:pPr>
        <w:spacing w:line="540" w:lineRule="exact"/>
        <w:ind w:firstLine="602" w:firstLineChars="200"/>
        <w:rPr>
          <w:rFonts w:ascii="仿宋_GB2312" w:cs="仿宋_GB2312"/>
          <w:color w:val="000000"/>
        </w:rPr>
        <w:sectPr>
          <w:pgSz w:w="11906" w:h="16838"/>
          <w:pgMar w:top="1871" w:right="1758" w:bottom="1588" w:left="1701" w:header="851" w:footer="1418" w:gutter="0"/>
          <w:cols w:space="720" w:num="1"/>
          <w:docGrid w:type="linesAndChars" w:linePitch="608" w:charSpace="-4045"/>
        </w:sectPr>
      </w:pPr>
      <w:r>
        <w:rPr>
          <w:rFonts w:hint="eastAsia" w:ascii="仿宋_GB2312" w:cs="仿宋_GB2312"/>
          <w:color w:val="000000"/>
        </w:rPr>
        <w:t>21</w:t>
      </w:r>
      <w:r>
        <w:rPr>
          <w:rFonts w:hint="eastAsia" w:ascii="仿宋_GB2312"/>
          <w:color w:val="000000"/>
        </w:rPr>
        <w:t>．</w:t>
      </w:r>
      <w:r>
        <w:rPr>
          <w:rFonts w:hint="eastAsia" w:ascii="仿宋_GB2312" w:cs="仿宋_GB2312"/>
          <w:color w:val="000000"/>
        </w:rPr>
        <w:t>以十九大精神为指导 贯彻总体国家安全观 统筹富国强军（主讲人：杨毅，国防大学战略研究所原所长、少将）。</w:t>
      </w:r>
    </w:p>
    <w:p>
      <w:pPr>
        <w:spacing w:line="600" w:lineRule="exact"/>
        <w:rPr>
          <w:rFonts w:ascii="黑体" w:hAnsi="黑体" w:eastAsia="黑体"/>
          <w:sz w:val="36"/>
          <w:szCs w:val="36"/>
        </w:rPr>
      </w:pPr>
      <w:r>
        <w:rPr>
          <w:rFonts w:hint="eastAsia" w:ascii="黑体" w:hAnsi="黑体" w:eastAsia="黑体"/>
        </w:rPr>
        <w:t>附件3</w:t>
      </w:r>
    </w:p>
    <w:p>
      <w:pPr>
        <w:spacing w:line="60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湖南省干部教育培训网络学院单位联络员登记表</w:t>
      </w:r>
    </w:p>
    <w:p>
      <w:pPr>
        <w:spacing w:line="560" w:lineRule="exact"/>
        <w:rPr>
          <w:rFonts w:ascii="仿宋_GB2312" w:hAnsi="Calibri" w:eastAsia="宋体"/>
          <w:b/>
          <w:sz w:val="28"/>
          <w:szCs w:val="28"/>
        </w:rPr>
      </w:pPr>
      <w:r>
        <w:rPr>
          <w:rFonts w:hint="eastAsia" w:ascii="仿宋_GB2312"/>
          <w:sz w:val="28"/>
          <w:szCs w:val="28"/>
        </w:rPr>
        <w:t>填报单位：</w:t>
      </w:r>
    </w:p>
    <w:tbl>
      <w:tblPr>
        <w:tblStyle w:val="8"/>
        <w:tblW w:w="141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21"/>
        <w:gridCol w:w="1663"/>
        <w:gridCol w:w="853"/>
        <w:gridCol w:w="1693"/>
        <w:gridCol w:w="1992"/>
        <w:gridCol w:w="1843"/>
        <w:gridCol w:w="184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000000"/>
                <w:sz w:val="28"/>
                <w:szCs w:val="28"/>
              </w:rPr>
            </w:pPr>
            <w:r>
              <w:rPr>
                <w:rFonts w:hint="eastAsia" w:ascii="仿宋_GB2312" w:hAnsi="微软雅黑" w:cs="微软雅黑"/>
                <w:color w:val="000000"/>
                <w:sz w:val="28"/>
                <w:szCs w:val="28"/>
              </w:rPr>
              <w:t>姓名</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cs="Calibri"/>
                <w:color w:val="000000"/>
                <w:sz w:val="28"/>
                <w:szCs w:val="28"/>
              </w:rPr>
            </w:pPr>
            <w:r>
              <w:rPr>
                <w:rFonts w:hint="eastAsia" w:ascii="仿宋_GB2312" w:hAnsi="宋体"/>
                <w:color w:val="000000"/>
                <w:sz w:val="28"/>
                <w:szCs w:val="28"/>
              </w:rPr>
              <w:t>学员在线</w:t>
            </w:r>
          </w:p>
          <w:p>
            <w:pPr>
              <w:spacing w:line="300" w:lineRule="exact"/>
              <w:jc w:val="center"/>
              <w:rPr>
                <w:rFonts w:ascii="仿宋_GB2312" w:hAnsi="Calibri" w:cs="Calibri"/>
                <w:color w:val="000000"/>
                <w:sz w:val="28"/>
                <w:szCs w:val="28"/>
              </w:rPr>
            </w:pPr>
            <w:r>
              <w:rPr>
                <w:rFonts w:hint="eastAsia" w:ascii="仿宋_GB2312" w:hAnsi="宋体"/>
                <w:color w:val="000000"/>
                <w:sz w:val="28"/>
                <w:szCs w:val="28"/>
              </w:rPr>
              <w:t>学习帐号</w:t>
            </w:r>
          </w:p>
        </w:tc>
        <w:tc>
          <w:tcPr>
            <w:tcW w:w="1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微软雅黑" w:cs="微软雅黑"/>
                <w:color w:val="000000"/>
                <w:sz w:val="28"/>
                <w:szCs w:val="28"/>
              </w:rPr>
            </w:pPr>
            <w:r>
              <w:rPr>
                <w:rFonts w:hint="eastAsia" w:ascii="仿宋_GB2312" w:hAnsi="微软雅黑" w:cs="微软雅黑"/>
                <w:color w:val="000000"/>
                <w:sz w:val="28"/>
                <w:szCs w:val="28"/>
              </w:rPr>
              <w:t>单位联络员</w:t>
            </w:r>
          </w:p>
          <w:p>
            <w:pPr>
              <w:spacing w:line="300" w:lineRule="exact"/>
              <w:jc w:val="center"/>
              <w:rPr>
                <w:rFonts w:ascii="仿宋_GB2312" w:hAnsi="微软雅黑" w:cs="微软雅黑"/>
                <w:color w:val="000000"/>
                <w:sz w:val="28"/>
                <w:szCs w:val="28"/>
              </w:rPr>
            </w:pPr>
            <w:r>
              <w:rPr>
                <w:rFonts w:hint="eastAsia" w:ascii="仿宋_GB2312" w:hAnsi="微软雅黑" w:cs="微软雅黑"/>
                <w:color w:val="000000"/>
                <w:sz w:val="28"/>
                <w:szCs w:val="28"/>
              </w:rPr>
              <w:t>账      号</w:t>
            </w: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000000"/>
                <w:sz w:val="28"/>
                <w:szCs w:val="28"/>
              </w:rPr>
            </w:pPr>
            <w:r>
              <w:rPr>
                <w:rFonts w:hint="eastAsia" w:ascii="仿宋_GB2312" w:hAnsi="微软雅黑" w:cs="微软雅黑"/>
                <w:color w:val="000000"/>
                <w:sz w:val="28"/>
                <w:szCs w:val="28"/>
              </w:rPr>
              <w:t>性别</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000000"/>
                <w:sz w:val="28"/>
                <w:szCs w:val="28"/>
              </w:rPr>
            </w:pPr>
            <w:r>
              <w:rPr>
                <w:rFonts w:hint="eastAsia" w:ascii="仿宋_GB2312" w:hAnsi="微软雅黑" w:cs="微软雅黑"/>
                <w:color w:val="000000"/>
                <w:sz w:val="28"/>
                <w:szCs w:val="28"/>
              </w:rPr>
              <w:t>部门、职务</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000000"/>
                <w:sz w:val="28"/>
                <w:szCs w:val="28"/>
              </w:rPr>
            </w:pPr>
            <w:r>
              <w:rPr>
                <w:rFonts w:hint="eastAsia" w:ascii="仿宋_GB2312" w:hAnsi="微软雅黑" w:cs="微软雅黑"/>
                <w:color w:val="000000"/>
                <w:sz w:val="28"/>
                <w:szCs w:val="28"/>
              </w:rPr>
              <w:t>联系电话</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000000"/>
                <w:sz w:val="28"/>
                <w:szCs w:val="28"/>
              </w:rPr>
            </w:pPr>
            <w:r>
              <w:rPr>
                <w:rFonts w:hint="eastAsia" w:ascii="仿宋_GB2312" w:hAnsi="微软雅黑" w:cs="微软雅黑"/>
                <w:color w:val="000000"/>
                <w:sz w:val="28"/>
                <w:szCs w:val="28"/>
              </w:rPr>
              <w:t>手机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000000"/>
                <w:sz w:val="28"/>
                <w:szCs w:val="28"/>
              </w:rPr>
            </w:pPr>
            <w:r>
              <w:rPr>
                <w:rFonts w:hint="eastAsia" w:ascii="仿宋_GB2312"/>
                <w:color w:val="000000"/>
                <w:sz w:val="28"/>
                <w:szCs w:val="28"/>
              </w:rPr>
              <w:t>QQ</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000000"/>
                <w:sz w:val="28"/>
                <w:szCs w:val="28"/>
              </w:rPr>
            </w:pPr>
            <w:r>
              <w:rPr>
                <w:rFonts w:hint="eastAsia" w:ascii="仿宋_GB2312" w:hAnsi="微软雅黑" w:cs="微软雅黑"/>
                <w:color w:val="000000"/>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8"/>
                <w:szCs w:val="28"/>
              </w:rPr>
            </w:pPr>
            <w:r>
              <w:rPr>
                <w:rFonts w:hint="eastAsia" w:ascii="仿宋_GB2312" w:hAnsi="Calibri" w:cs="Calibri"/>
                <w:sz w:val="28"/>
                <w:szCs w:val="28"/>
              </w:rPr>
              <w:t>梁庙星</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8"/>
                <w:szCs w:val="28"/>
              </w:rPr>
            </w:pPr>
          </w:p>
        </w:tc>
        <w:tc>
          <w:tcPr>
            <w:tcW w:w="1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1"/>
                <w:szCs w:val="21"/>
              </w:rPr>
            </w:pPr>
            <w:r>
              <w:rPr>
                <w:rFonts w:hint="eastAsia" w:ascii="仿宋_GB2312" w:hAnsi="Calibri" w:cs="Calibri"/>
                <w:sz w:val="21"/>
                <w:szCs w:val="21"/>
              </w:rPr>
              <w:t>宁夏职业技术学院（宁夏广播电视大学）</w:t>
            </w: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8"/>
                <w:szCs w:val="28"/>
              </w:rPr>
            </w:pPr>
            <w:r>
              <w:rPr>
                <w:rFonts w:hint="eastAsia" w:ascii="仿宋_GB2312" w:hAnsi="Calibri" w:cs="Calibri"/>
                <w:sz w:val="28"/>
                <w:szCs w:val="28"/>
              </w:rPr>
              <w:t>男</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8"/>
                <w:szCs w:val="28"/>
              </w:rPr>
            </w:pPr>
            <w:r>
              <w:rPr>
                <w:rFonts w:hint="eastAsia" w:ascii="仿宋_GB2312" w:hAnsi="Calibri" w:cs="Calibri"/>
                <w:sz w:val="28"/>
                <w:szCs w:val="28"/>
              </w:rPr>
              <w:t>组织人事部、科员</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8"/>
                <w:szCs w:val="28"/>
              </w:rPr>
            </w:pPr>
            <w:r>
              <w:rPr>
                <w:rFonts w:hint="eastAsia" w:ascii="仿宋_GB2312" w:hAnsi="Calibri" w:cs="Calibri"/>
                <w:sz w:val="28"/>
                <w:szCs w:val="28"/>
              </w:rPr>
              <w:t>0951-2135037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8"/>
                <w:szCs w:val="28"/>
              </w:rPr>
            </w:pPr>
            <w:r>
              <w:rPr>
                <w:rFonts w:hint="eastAsia" w:ascii="仿宋_GB2312" w:hAnsi="Calibri" w:cs="Calibri"/>
                <w:sz w:val="28"/>
                <w:szCs w:val="28"/>
              </w:rPr>
              <w:t>15378975857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8"/>
                <w:szCs w:val="28"/>
              </w:rPr>
            </w:pPr>
            <w:r>
              <w:rPr>
                <w:rFonts w:hint="eastAsia" w:ascii="仿宋_GB2312" w:hAnsi="Calibri" w:cs="Calibri"/>
                <w:sz w:val="28"/>
                <w:szCs w:val="28"/>
              </w:rPr>
              <w:t>2748462427@qq.com</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sz w:val="28"/>
                <w:szCs w:val="28"/>
              </w:rPr>
            </w:pPr>
            <w:r>
              <w:rPr>
                <w:rFonts w:hint="eastAsia" w:ascii="仿宋_GB2312" w:hAnsi="Calibri" w:cs="Calibri"/>
                <w:sz w:val="28"/>
                <w:szCs w:val="28"/>
              </w:rPr>
              <w:t>0951-2135072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Calibri" w:cs="Calibri"/>
                <w:color w:val="FF0000"/>
                <w:sz w:val="28"/>
                <w:szCs w:val="28"/>
              </w:rPr>
            </w:pPr>
          </w:p>
        </w:tc>
      </w:tr>
    </w:tbl>
    <w:p>
      <w:pPr>
        <w:spacing w:line="300" w:lineRule="exact"/>
        <w:ind w:firstLine="511" w:firstLineChars="196"/>
        <w:rPr>
          <w:rFonts w:ascii="楷体_GB2312" w:hAnsi="Calibri" w:eastAsia="楷体_GB2312" w:cs="Calibri"/>
          <w:color w:val="FF0000"/>
          <w:sz w:val="28"/>
          <w:szCs w:val="28"/>
        </w:rPr>
      </w:pPr>
    </w:p>
    <w:p>
      <w:pPr>
        <w:spacing w:line="600" w:lineRule="exact"/>
        <w:ind w:firstLine="522" w:firstLineChars="200"/>
      </w:pPr>
      <w:r>
        <w:rPr>
          <w:rFonts w:hint="eastAsia" w:ascii="仿宋_GB2312"/>
          <w:sz w:val="28"/>
          <w:szCs w:val="28"/>
        </w:rPr>
        <w:t>填报人：梁庙星                                       联系电话：0951-2135037</w:t>
      </w:r>
    </w:p>
    <w:sectPr>
      <w:pgSz w:w="16838" w:h="11906" w:orient="landscape"/>
      <w:pgMar w:top="1701" w:right="1871" w:bottom="1758" w:left="1588" w:header="851" w:footer="1418" w:gutter="0"/>
      <w:cols w:space="720" w:num="1"/>
      <w:docGrid w:type="linesAndChars" w:linePitch="608" w:charSpace="-4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135"/>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1"/>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5973"/>
    <w:rsid w:val="0008762C"/>
    <w:rsid w:val="00093B0D"/>
    <w:rsid w:val="0011425C"/>
    <w:rsid w:val="001369D9"/>
    <w:rsid w:val="00141C23"/>
    <w:rsid w:val="001556AC"/>
    <w:rsid w:val="00161458"/>
    <w:rsid w:val="00191F8E"/>
    <w:rsid w:val="001A369F"/>
    <w:rsid w:val="001D139F"/>
    <w:rsid w:val="001D5EAB"/>
    <w:rsid w:val="002E0779"/>
    <w:rsid w:val="002E5A42"/>
    <w:rsid w:val="00361B7C"/>
    <w:rsid w:val="00375973"/>
    <w:rsid w:val="003A6012"/>
    <w:rsid w:val="003B65F1"/>
    <w:rsid w:val="003E06B3"/>
    <w:rsid w:val="00430AB0"/>
    <w:rsid w:val="0047279C"/>
    <w:rsid w:val="004822F5"/>
    <w:rsid w:val="004915BB"/>
    <w:rsid w:val="004E3AB5"/>
    <w:rsid w:val="004F7C3A"/>
    <w:rsid w:val="00500760"/>
    <w:rsid w:val="00552884"/>
    <w:rsid w:val="00585C2B"/>
    <w:rsid w:val="005C3712"/>
    <w:rsid w:val="00603614"/>
    <w:rsid w:val="0062325C"/>
    <w:rsid w:val="00630FDB"/>
    <w:rsid w:val="006331BB"/>
    <w:rsid w:val="007049F8"/>
    <w:rsid w:val="00707AAE"/>
    <w:rsid w:val="00785691"/>
    <w:rsid w:val="0080213C"/>
    <w:rsid w:val="00822915"/>
    <w:rsid w:val="00836F98"/>
    <w:rsid w:val="00837241"/>
    <w:rsid w:val="00840C3A"/>
    <w:rsid w:val="008458E6"/>
    <w:rsid w:val="00865265"/>
    <w:rsid w:val="008B3ADB"/>
    <w:rsid w:val="008C5129"/>
    <w:rsid w:val="008E2B28"/>
    <w:rsid w:val="009040BE"/>
    <w:rsid w:val="00913A02"/>
    <w:rsid w:val="009374C0"/>
    <w:rsid w:val="009977ED"/>
    <w:rsid w:val="009A74DA"/>
    <w:rsid w:val="009B1E56"/>
    <w:rsid w:val="009E2A16"/>
    <w:rsid w:val="009F233F"/>
    <w:rsid w:val="00A41925"/>
    <w:rsid w:val="00A579F5"/>
    <w:rsid w:val="00A72A4D"/>
    <w:rsid w:val="00B55C9F"/>
    <w:rsid w:val="00B8120F"/>
    <w:rsid w:val="00C048DA"/>
    <w:rsid w:val="00C21BDF"/>
    <w:rsid w:val="00C77316"/>
    <w:rsid w:val="00C95884"/>
    <w:rsid w:val="00C9615A"/>
    <w:rsid w:val="00CC5E7C"/>
    <w:rsid w:val="00CE0ADF"/>
    <w:rsid w:val="00D02921"/>
    <w:rsid w:val="00D2160B"/>
    <w:rsid w:val="00E017F2"/>
    <w:rsid w:val="00E14932"/>
    <w:rsid w:val="00E3015E"/>
    <w:rsid w:val="00E67533"/>
    <w:rsid w:val="00EC3F72"/>
    <w:rsid w:val="00F2367C"/>
    <w:rsid w:val="00FA161C"/>
    <w:rsid w:val="00FD4361"/>
    <w:rsid w:val="00FF5F5E"/>
    <w:rsid w:val="0A6D3034"/>
    <w:rsid w:val="1A2D732D"/>
    <w:rsid w:val="21625FC2"/>
    <w:rsid w:val="239A4B77"/>
    <w:rsid w:val="2F0F0BE0"/>
    <w:rsid w:val="3C27529E"/>
    <w:rsid w:val="40D731DB"/>
    <w:rsid w:val="43995807"/>
    <w:rsid w:val="50855FAB"/>
    <w:rsid w:val="57405EBF"/>
    <w:rsid w:val="5A6F678B"/>
    <w:rsid w:val="65786D33"/>
    <w:rsid w:val="668F348C"/>
    <w:rsid w:val="6F8D5DD6"/>
    <w:rsid w:val="73836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9">
    <w:name w:val="页眉 Char"/>
    <w:basedOn w:val="6"/>
    <w:link w:val="5"/>
    <w:semiHidden/>
    <w:qFormat/>
    <w:uiPriority w:val="99"/>
    <w:rPr>
      <w:rFonts w:ascii="Times New Roman" w:hAnsi="Times New Roman" w:eastAsia="仿宋_GB2312" w:cs="Times New Roman"/>
      <w:sz w:val="18"/>
      <w:szCs w:val="18"/>
    </w:rPr>
  </w:style>
  <w:style w:type="character" w:customStyle="1" w:styleId="10">
    <w:name w:val="页脚 Char"/>
    <w:basedOn w:val="6"/>
    <w:link w:val="4"/>
    <w:qFormat/>
    <w:uiPriority w:val="99"/>
    <w:rPr>
      <w:rFonts w:ascii="Times New Roman" w:hAnsi="Times New Roman" w:eastAsia="仿宋_GB2312" w:cs="Times New Roman"/>
      <w:sz w:val="18"/>
      <w:szCs w:val="18"/>
    </w:rPr>
  </w:style>
  <w:style w:type="character" w:customStyle="1" w:styleId="11">
    <w:name w:val="日期 Char"/>
    <w:basedOn w:val="6"/>
    <w:link w:val="2"/>
    <w:semiHidden/>
    <w:qFormat/>
    <w:uiPriority w:val="99"/>
    <w:rPr>
      <w:rFonts w:ascii="Times New Roman" w:hAnsi="Times New Roman" w:eastAsia="仿宋_GB2312" w:cs="Times New Roman"/>
      <w:kern w:val="2"/>
      <w:sz w:val="32"/>
      <w:szCs w:val="32"/>
    </w:rPr>
  </w:style>
  <w:style w:type="character" w:customStyle="1" w:styleId="12">
    <w:name w:val="批注框文本 Char"/>
    <w:basedOn w:val="6"/>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1204</Words>
  <Characters>6867</Characters>
  <Lines>57</Lines>
  <Paragraphs>16</Paragraphs>
  <TotalTime>0</TotalTime>
  <ScaleCrop>false</ScaleCrop>
  <LinksUpToDate>false</LinksUpToDate>
  <CharactersWithSpaces>8055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2017-11-24T03:35:00Z</dcterms:created>
  <dc:creator>Hndd</dc:creator>
  <cp:lastModifiedBy>A-sower</cp:lastModifiedBy>
  <cp:lastPrinted>2018-03-09T02:56:00Z</cp:lastPrinted>
  <dcterms:modified xsi:type="dcterms:W3CDTF">2018-03-12T07:33:56Z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